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298"/>
      </w:tblGrid>
      <w:tr w:rsidR="00490A58" w:rsidRPr="00490A58">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298"/>
            </w:tblGrid>
            <w:tr w:rsidR="00490A58" w:rsidRPr="00490A58">
              <w:trPr>
                <w:trHeight w:val="555"/>
                <w:tblCellSpacing w:w="0" w:type="dxa"/>
              </w:trPr>
              <w:tc>
                <w:tcPr>
                  <w:tcW w:w="0" w:type="auto"/>
                  <w:vAlign w:val="center"/>
                  <w:hideMark/>
                </w:tcPr>
                <w:p w:rsidR="00490A58" w:rsidRPr="00490A58" w:rsidRDefault="00490A58" w:rsidP="00490A58">
                  <w:pPr>
                    <w:widowControl/>
                    <w:spacing w:before="300" w:after="225" w:line="432" w:lineRule="auto"/>
                    <w:jc w:val="center"/>
                    <w:rPr>
                      <w:rFonts w:ascii="Arial" w:eastAsia="宋体" w:hAnsi="Arial" w:cs="Arial"/>
                      <w:b/>
                      <w:bCs/>
                      <w:color w:val="185895"/>
                      <w:kern w:val="0"/>
                      <w:sz w:val="36"/>
                      <w:szCs w:val="36"/>
                    </w:rPr>
                  </w:pPr>
                  <w:r w:rsidRPr="00490A58">
                    <w:rPr>
                      <w:rFonts w:ascii="Arial" w:eastAsia="宋体" w:hAnsi="Arial" w:cs="Arial"/>
                      <w:b/>
                      <w:bCs/>
                      <w:color w:val="185895"/>
                      <w:kern w:val="0"/>
                      <w:sz w:val="36"/>
                      <w:szCs w:val="36"/>
                    </w:rPr>
                    <w:t>中华人民共和国财政部令第</w:t>
                  </w:r>
                  <w:r w:rsidRPr="00490A58">
                    <w:rPr>
                      <w:rFonts w:ascii="Arial" w:eastAsia="宋体" w:hAnsi="Arial" w:cs="Arial"/>
                      <w:b/>
                      <w:bCs/>
                      <w:color w:val="185895"/>
                      <w:kern w:val="0"/>
                      <w:sz w:val="36"/>
                      <w:szCs w:val="36"/>
                    </w:rPr>
                    <w:t>87</w:t>
                  </w:r>
                  <w:r w:rsidRPr="00490A58">
                    <w:rPr>
                      <w:rFonts w:ascii="Arial" w:eastAsia="宋体" w:hAnsi="Arial" w:cs="Arial"/>
                      <w:b/>
                      <w:bCs/>
                      <w:color w:val="185895"/>
                      <w:kern w:val="0"/>
                      <w:sz w:val="36"/>
                      <w:szCs w:val="36"/>
                    </w:rPr>
                    <w:t>号</w:t>
                  </w:r>
                  <w:r w:rsidRPr="00490A58">
                    <w:rPr>
                      <w:rFonts w:ascii="Arial" w:eastAsia="宋体" w:hAnsi="Arial" w:cs="Arial"/>
                      <w:b/>
                      <w:bCs/>
                      <w:color w:val="185895"/>
                      <w:kern w:val="0"/>
                      <w:sz w:val="36"/>
                      <w:szCs w:val="36"/>
                    </w:rPr>
                    <w:br/>
                    <w:t>--</w:t>
                  </w:r>
                  <w:r w:rsidRPr="00490A58">
                    <w:rPr>
                      <w:rFonts w:ascii="Arial" w:eastAsia="宋体" w:hAnsi="Arial" w:cs="Arial"/>
                      <w:b/>
                      <w:bCs/>
                      <w:color w:val="185895"/>
                      <w:kern w:val="0"/>
                      <w:sz w:val="36"/>
                      <w:szCs w:val="36"/>
                    </w:rPr>
                    <w:t>政府采购货物和服务招标投标管理办法</w:t>
                  </w:r>
                  <w:r w:rsidRPr="00490A58">
                    <w:rPr>
                      <w:rFonts w:ascii="Arial" w:eastAsia="宋体" w:hAnsi="Arial" w:cs="Arial"/>
                      <w:b/>
                      <w:bCs/>
                      <w:color w:val="185895"/>
                      <w:kern w:val="0"/>
                      <w:sz w:val="36"/>
                      <w:szCs w:val="36"/>
                    </w:rPr>
                    <w:t xml:space="preserve"> </w:t>
                  </w:r>
                </w:p>
              </w:tc>
            </w:tr>
          </w:tbl>
          <w:p w:rsidR="00490A58" w:rsidRPr="00490A58" w:rsidRDefault="00490A58" w:rsidP="00490A5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9298"/>
            </w:tblGrid>
            <w:tr w:rsidR="00490A58" w:rsidRPr="00490A58">
              <w:trPr>
                <w:trHeight w:val="15"/>
                <w:tblCellSpacing w:w="0" w:type="dxa"/>
              </w:trPr>
              <w:tc>
                <w:tcPr>
                  <w:tcW w:w="0" w:type="auto"/>
                  <w:vAlign w:val="center"/>
                  <w:hideMark/>
                </w:tcPr>
                <w:p w:rsidR="00490A58" w:rsidRPr="00490A58" w:rsidRDefault="00927F84" w:rsidP="00490A58">
                  <w:pPr>
                    <w:widowControl/>
                    <w:spacing w:line="15" w:lineRule="atLeast"/>
                    <w:jc w:val="left"/>
                    <w:rPr>
                      <w:rFonts w:ascii="Arial" w:eastAsia="宋体" w:hAnsi="Arial" w:cs="Arial"/>
                      <w:kern w:val="0"/>
                      <w:sz w:val="18"/>
                      <w:szCs w:val="18"/>
                    </w:rPr>
                  </w:pPr>
                  <w:r w:rsidRPr="00927F84">
                    <w:rPr>
                      <w:rFonts w:ascii="Arial" w:eastAsia="宋体" w:hAnsi="Arial" w:cs="Arial"/>
                      <w:kern w:val="0"/>
                      <w:sz w:val="18"/>
                      <w:szCs w:val="18"/>
                    </w:rPr>
                    <w:pict>
                      <v:rect id="_x0000_i1025" style="width:525pt;height:.75pt" o:hrpct="0" o:hralign="center" o:hrstd="t" o:hrnoshade="t" o:hr="t" fillcolor="#99c2e2" stroked="f"/>
                    </w:pict>
                  </w:r>
                </w:p>
              </w:tc>
            </w:tr>
          </w:tbl>
          <w:p w:rsidR="00490A58" w:rsidRPr="00490A58" w:rsidRDefault="00490A58" w:rsidP="00490A5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9298"/>
            </w:tblGrid>
            <w:tr w:rsidR="00490A58" w:rsidRPr="00490A58">
              <w:trPr>
                <w:tblCellSpacing w:w="0" w:type="dxa"/>
              </w:trPr>
              <w:tc>
                <w:tcPr>
                  <w:tcW w:w="0" w:type="auto"/>
                  <w:vAlign w:val="center"/>
                  <w:hideMark/>
                </w:tcPr>
                <w:p w:rsidR="00490A58" w:rsidRPr="00490A58" w:rsidRDefault="00490A58" w:rsidP="00490A58">
                  <w:pPr>
                    <w:widowControl/>
                    <w:spacing w:line="432" w:lineRule="auto"/>
                    <w:jc w:val="left"/>
                    <w:rPr>
                      <w:rFonts w:ascii="Arial" w:eastAsia="宋体" w:hAnsi="Arial" w:cs="Arial"/>
                      <w:kern w:val="0"/>
                      <w:sz w:val="24"/>
                      <w:szCs w:val="24"/>
                    </w:rPr>
                  </w:pPr>
                </w:p>
              </w:tc>
            </w:tr>
          </w:tbl>
          <w:p w:rsidR="00490A58" w:rsidRPr="00490A58" w:rsidRDefault="00490A58" w:rsidP="00490A58">
            <w:pPr>
              <w:widowControl/>
              <w:spacing w:line="432" w:lineRule="auto"/>
              <w:jc w:val="left"/>
              <w:rPr>
                <w:rFonts w:ascii="Arial" w:eastAsia="宋体" w:hAnsi="Arial" w:cs="Arial"/>
                <w:kern w:val="0"/>
                <w:sz w:val="18"/>
                <w:szCs w:val="18"/>
              </w:rPr>
            </w:pPr>
          </w:p>
        </w:tc>
      </w:tr>
      <w:tr w:rsidR="00490A58" w:rsidRPr="00490A58">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9298"/>
            </w:tblGrid>
            <w:tr w:rsidR="00490A58" w:rsidRPr="00490A58">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903"/>
                  </w:tblGrid>
                  <w:tr w:rsidR="00490A58" w:rsidRPr="00490A58">
                    <w:trPr>
                      <w:tblCellSpacing w:w="0" w:type="dxa"/>
                      <w:jc w:val="center"/>
                    </w:trPr>
                    <w:tc>
                      <w:tcPr>
                        <w:tcW w:w="0" w:type="auto"/>
                        <w:vAlign w:val="center"/>
                        <w:hideMark/>
                      </w:tcPr>
                      <w:p w:rsidR="00490A58" w:rsidRPr="00490A58" w:rsidRDefault="00490A58" w:rsidP="00490A58">
                        <w:pPr>
                          <w:widowControl/>
                          <w:spacing w:before="100" w:beforeAutospacing="1" w:after="240" w:line="360" w:lineRule="auto"/>
                          <w:jc w:val="left"/>
                          <w:rPr>
                            <w:rFonts w:ascii="Arial" w:eastAsia="宋体" w:hAnsi="Arial" w:cs="Arial"/>
                            <w:kern w:val="0"/>
                            <w:sz w:val="24"/>
                            <w:szCs w:val="24"/>
                          </w:rPr>
                        </w:pPr>
                        <w:r w:rsidRPr="00490A58">
                          <w:rPr>
                            <w:rFonts w:ascii="Arial" w:eastAsia="宋体" w:hAnsi="Arial" w:cs="Arial"/>
                            <w:kern w:val="0"/>
                            <w:sz w:val="24"/>
                            <w:szCs w:val="24"/>
                          </w:rPr>
                          <w:t xml:space="preserve">　　财政部对《政府采购货物和服务招标投标管理办法》（财政部令第</w:t>
                        </w:r>
                        <w:r w:rsidRPr="00490A58">
                          <w:rPr>
                            <w:rFonts w:ascii="Arial" w:eastAsia="宋体" w:hAnsi="Arial" w:cs="Arial"/>
                            <w:kern w:val="0"/>
                            <w:sz w:val="24"/>
                            <w:szCs w:val="24"/>
                          </w:rPr>
                          <w:t>18</w:t>
                        </w:r>
                        <w:r w:rsidRPr="00490A58">
                          <w:rPr>
                            <w:rFonts w:ascii="Arial" w:eastAsia="宋体" w:hAnsi="Arial" w:cs="Arial"/>
                            <w:kern w:val="0"/>
                            <w:sz w:val="24"/>
                            <w:szCs w:val="24"/>
                          </w:rPr>
                          <w:t>号）进行了修订，修订后的《政府采购货物和服务招标投标管理办法》已经部</w:t>
                        </w:r>
                        <w:proofErr w:type="gramStart"/>
                        <w:r w:rsidRPr="00490A58">
                          <w:rPr>
                            <w:rFonts w:ascii="Arial" w:eastAsia="宋体" w:hAnsi="Arial" w:cs="Arial"/>
                            <w:kern w:val="0"/>
                            <w:sz w:val="24"/>
                            <w:szCs w:val="24"/>
                          </w:rPr>
                          <w:t>务</w:t>
                        </w:r>
                        <w:proofErr w:type="gramEnd"/>
                        <w:r w:rsidRPr="00490A58">
                          <w:rPr>
                            <w:rFonts w:ascii="Arial" w:eastAsia="宋体" w:hAnsi="Arial" w:cs="Arial"/>
                            <w:kern w:val="0"/>
                            <w:sz w:val="24"/>
                            <w:szCs w:val="24"/>
                          </w:rPr>
                          <w:t>会议审议通过。现予公布，自</w:t>
                        </w:r>
                        <w:r w:rsidRPr="00490A58">
                          <w:rPr>
                            <w:rFonts w:ascii="Arial" w:eastAsia="宋体" w:hAnsi="Arial" w:cs="Arial"/>
                            <w:kern w:val="0"/>
                            <w:sz w:val="24"/>
                            <w:szCs w:val="24"/>
                          </w:rPr>
                          <w:t>2017</w:t>
                        </w:r>
                        <w:r w:rsidRPr="00490A58">
                          <w:rPr>
                            <w:rFonts w:ascii="Arial" w:eastAsia="宋体" w:hAnsi="Arial" w:cs="Arial"/>
                            <w:kern w:val="0"/>
                            <w:sz w:val="24"/>
                            <w:szCs w:val="24"/>
                          </w:rPr>
                          <w:t>年</w:t>
                        </w:r>
                        <w:r w:rsidRPr="00490A58">
                          <w:rPr>
                            <w:rFonts w:ascii="Arial" w:eastAsia="宋体" w:hAnsi="Arial" w:cs="Arial"/>
                            <w:kern w:val="0"/>
                            <w:sz w:val="24"/>
                            <w:szCs w:val="24"/>
                          </w:rPr>
                          <w:t>10</w:t>
                        </w:r>
                        <w:r w:rsidRPr="00490A58">
                          <w:rPr>
                            <w:rFonts w:ascii="Arial" w:eastAsia="宋体" w:hAnsi="Arial" w:cs="Arial"/>
                            <w:kern w:val="0"/>
                            <w:sz w:val="24"/>
                            <w:szCs w:val="24"/>
                          </w:rPr>
                          <w:t>月</w:t>
                        </w:r>
                        <w:r w:rsidRPr="00490A58">
                          <w:rPr>
                            <w:rFonts w:ascii="Arial" w:eastAsia="宋体" w:hAnsi="Arial" w:cs="Arial"/>
                            <w:kern w:val="0"/>
                            <w:sz w:val="24"/>
                            <w:szCs w:val="24"/>
                          </w:rPr>
                          <w:t>1</w:t>
                        </w:r>
                        <w:r w:rsidRPr="00490A58">
                          <w:rPr>
                            <w:rFonts w:ascii="Arial" w:eastAsia="宋体" w:hAnsi="Arial" w:cs="Arial"/>
                            <w:kern w:val="0"/>
                            <w:sz w:val="24"/>
                            <w:szCs w:val="24"/>
                          </w:rPr>
                          <w:t>日起施行。</w:t>
                        </w:r>
                      </w:p>
                      <w:p w:rsidR="00490A58" w:rsidRPr="00490A58" w:rsidRDefault="00490A58" w:rsidP="00490A58">
                        <w:pPr>
                          <w:widowControl/>
                          <w:spacing w:before="100" w:beforeAutospacing="1" w:after="240"/>
                          <w:jc w:val="right"/>
                          <w:rPr>
                            <w:rFonts w:ascii="Arial" w:eastAsia="宋体" w:hAnsi="Arial" w:cs="Arial"/>
                            <w:kern w:val="0"/>
                            <w:sz w:val="24"/>
                            <w:szCs w:val="24"/>
                          </w:rPr>
                        </w:pPr>
                        <w:r w:rsidRPr="00490A58">
                          <w:rPr>
                            <w:rFonts w:ascii="Arial" w:eastAsia="宋体" w:hAnsi="Arial" w:cs="Arial"/>
                            <w:kern w:val="0"/>
                            <w:sz w:val="24"/>
                            <w:szCs w:val="24"/>
                          </w:rPr>
                          <w:t xml:space="preserve">　　部长</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肖捷</w:t>
                        </w:r>
                      </w:p>
                      <w:p w:rsidR="00490A58" w:rsidRPr="00490A58" w:rsidRDefault="00490A58" w:rsidP="00490A58">
                        <w:pPr>
                          <w:widowControl/>
                          <w:spacing w:before="100" w:beforeAutospacing="1" w:after="240"/>
                          <w:jc w:val="right"/>
                          <w:rPr>
                            <w:rFonts w:ascii="Arial" w:eastAsia="宋体" w:hAnsi="Arial" w:cs="Arial"/>
                            <w:kern w:val="0"/>
                            <w:sz w:val="24"/>
                            <w:szCs w:val="24"/>
                          </w:rPr>
                        </w:pPr>
                        <w:r w:rsidRPr="00490A58">
                          <w:rPr>
                            <w:rFonts w:ascii="Arial" w:eastAsia="宋体" w:hAnsi="Arial" w:cs="Arial"/>
                            <w:kern w:val="0"/>
                            <w:sz w:val="24"/>
                            <w:szCs w:val="24"/>
                          </w:rPr>
                          <w:t xml:space="preserve">　　</w:t>
                        </w:r>
                        <w:r w:rsidRPr="00490A58">
                          <w:rPr>
                            <w:rFonts w:ascii="Arial" w:eastAsia="宋体" w:hAnsi="Arial" w:cs="Arial"/>
                            <w:kern w:val="0"/>
                            <w:sz w:val="24"/>
                            <w:szCs w:val="24"/>
                          </w:rPr>
                          <w:t>2017</w:t>
                        </w:r>
                        <w:r w:rsidRPr="00490A58">
                          <w:rPr>
                            <w:rFonts w:ascii="Arial" w:eastAsia="宋体" w:hAnsi="Arial" w:cs="Arial"/>
                            <w:kern w:val="0"/>
                            <w:sz w:val="24"/>
                            <w:szCs w:val="24"/>
                          </w:rPr>
                          <w:t>年</w:t>
                        </w:r>
                        <w:r w:rsidRPr="00490A58">
                          <w:rPr>
                            <w:rFonts w:ascii="Arial" w:eastAsia="宋体" w:hAnsi="Arial" w:cs="Arial"/>
                            <w:kern w:val="0"/>
                            <w:sz w:val="24"/>
                            <w:szCs w:val="24"/>
                          </w:rPr>
                          <w:t>7</w:t>
                        </w:r>
                        <w:r w:rsidRPr="00490A58">
                          <w:rPr>
                            <w:rFonts w:ascii="Arial" w:eastAsia="宋体" w:hAnsi="Arial" w:cs="Arial"/>
                            <w:kern w:val="0"/>
                            <w:sz w:val="24"/>
                            <w:szCs w:val="24"/>
                          </w:rPr>
                          <w:t>月</w:t>
                        </w:r>
                        <w:r w:rsidRPr="00490A58">
                          <w:rPr>
                            <w:rFonts w:ascii="Arial" w:eastAsia="宋体" w:hAnsi="Arial" w:cs="Arial"/>
                            <w:kern w:val="0"/>
                            <w:sz w:val="24"/>
                            <w:szCs w:val="24"/>
                          </w:rPr>
                          <w:t>11</w:t>
                        </w:r>
                        <w:r w:rsidRPr="00490A58">
                          <w:rPr>
                            <w:rFonts w:ascii="Arial" w:eastAsia="宋体" w:hAnsi="Arial" w:cs="Arial"/>
                            <w:kern w:val="0"/>
                            <w:sz w:val="24"/>
                            <w:szCs w:val="24"/>
                          </w:rPr>
                          <w:t>日</w:t>
                        </w:r>
                      </w:p>
                      <w:p w:rsidR="004E4580" w:rsidRDefault="00490A58" w:rsidP="004E4580">
                        <w:pPr>
                          <w:widowControl/>
                          <w:spacing w:before="100" w:beforeAutospacing="1" w:after="240"/>
                          <w:jc w:val="left"/>
                          <w:rPr>
                            <w:rFonts w:ascii="Arial" w:eastAsia="宋体" w:hAnsi="Arial" w:cs="Arial"/>
                            <w:kern w:val="0"/>
                            <w:sz w:val="24"/>
                            <w:szCs w:val="24"/>
                          </w:rPr>
                        </w:pPr>
                        <w:r w:rsidRPr="00490A58">
                          <w:rPr>
                            <w:rFonts w:ascii="Arial" w:eastAsia="宋体" w:hAnsi="Arial" w:cs="Arial"/>
                            <w:kern w:val="0"/>
                            <w:sz w:val="24"/>
                            <w:szCs w:val="24"/>
                          </w:rPr>
                          <w:t xml:space="preserve">　　</w:t>
                        </w:r>
                      </w:p>
                      <w:p w:rsidR="00490A58" w:rsidRPr="00490A58" w:rsidRDefault="00490A58" w:rsidP="004E4580">
                        <w:pPr>
                          <w:widowControl/>
                          <w:spacing w:before="100" w:beforeAutospacing="1" w:after="240"/>
                          <w:jc w:val="center"/>
                          <w:rPr>
                            <w:rFonts w:ascii="Arial" w:eastAsia="宋体" w:hAnsi="Arial" w:cs="Arial"/>
                            <w:kern w:val="0"/>
                            <w:sz w:val="24"/>
                            <w:szCs w:val="24"/>
                          </w:rPr>
                        </w:pPr>
                        <w:r w:rsidRPr="008F104B">
                          <w:rPr>
                            <w:rFonts w:ascii="Arial" w:eastAsia="宋体" w:hAnsi="Arial" w:cs="Arial"/>
                            <w:b/>
                            <w:bCs/>
                            <w:kern w:val="0"/>
                            <w:sz w:val="28"/>
                            <w:szCs w:val="24"/>
                          </w:rPr>
                          <w:t>第一章　总　则</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第二条 本办法适用于在中华人民共和国境内开展政府采购货物和服务（以下简称货物服务）招标投标活动。</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第三条 货物服务招标分为公开招标和邀请招标。</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公开招标，是指采购人依法以招标公告的方式邀请非特定的供应商参加投标的采购方式。</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邀请招标，是指采购人依法从符合相应资格条件的供应商中随机抽取3家以上供应商，并以投标邀请书的方式邀请其参加投标的采购方式。</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第四条 属于地方预算的政府采购项目,省、自治区、直辖市人民政府根据实际情况，可以确定分别适用于本行政区域省级、设区的市级、县级公开招标数额标准。</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第五条 采购人应当在货物服务招标投标活动中落实节约能源、保护环</w:t>
                        </w:r>
                        <w:r w:rsidRPr="00EC4FDC">
                          <w:rPr>
                            <w:rFonts w:asciiTheme="minorEastAsia" w:hAnsiTheme="minorEastAsia"/>
                            <w:sz w:val="24"/>
                          </w:rPr>
                          <w:lastRenderedPageBreak/>
                          <w:t>境、扶持不发达地区和少数民族地区、促进中小企业发展等政府采购政策。</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采购人不得向供应商索要或者接受其给予的赠品、回扣或者与采购无关的其他商品、服务。</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第七条 采购人应当按照财政部制定的《政府采购品目分类目录》确定采购项目属性。按照《政府采购品目分类目录》无法确定的，按照有利于采购项目实施的原则确定。</w:t>
                        </w:r>
                      </w:p>
                      <w:p w:rsidR="00490A58" w:rsidRPr="00EC4FDC" w:rsidRDefault="00490A58"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第八条 采购人委托采购代理机构代理招标的，采购代理机构应当在采购人委托的范围内依法开展采购活动。</w:t>
                        </w:r>
                      </w:p>
                      <w:p w:rsidR="00490A58" w:rsidRDefault="00EC4FDC" w:rsidP="00EC4FDC">
                        <w:pPr>
                          <w:adjustRightInd w:val="0"/>
                          <w:snapToGrid w:val="0"/>
                          <w:spacing w:line="360" w:lineRule="auto"/>
                          <w:ind w:firstLineChars="200" w:firstLine="480"/>
                          <w:rPr>
                            <w:rFonts w:asciiTheme="minorEastAsia" w:hAnsiTheme="minorEastAsia"/>
                            <w:sz w:val="24"/>
                          </w:rPr>
                        </w:pPr>
                        <w:r w:rsidRPr="00EC4FDC">
                          <w:rPr>
                            <w:rFonts w:asciiTheme="minorEastAsia" w:hAnsiTheme="minorEastAsia"/>
                            <w:sz w:val="24"/>
                          </w:rPr>
                          <w:t xml:space="preserve">　</w:t>
                        </w:r>
                        <w:r w:rsidR="00490A58" w:rsidRPr="00EC4FDC">
                          <w:rPr>
                            <w:rFonts w:asciiTheme="minorEastAsia" w:hAnsiTheme="minorEastAsia"/>
                            <w:sz w:val="24"/>
                          </w:rPr>
                          <w:t>采购代理机构及其分支机构不得在所代理的采购项目中投标或者代理投标，不得为所代理的采购项目的投标人参加本项目提供投标咨询。</w:t>
                        </w:r>
                      </w:p>
                      <w:p w:rsidR="00E15A87" w:rsidRPr="00EC4FDC" w:rsidRDefault="00E15A87" w:rsidP="00EC4FDC">
                        <w:pPr>
                          <w:adjustRightInd w:val="0"/>
                          <w:snapToGrid w:val="0"/>
                          <w:spacing w:line="360" w:lineRule="auto"/>
                          <w:ind w:firstLineChars="200" w:firstLine="480"/>
                          <w:rPr>
                            <w:rFonts w:asciiTheme="minorEastAsia" w:hAnsiTheme="minorEastAsia"/>
                            <w:sz w:val="24"/>
                          </w:rPr>
                        </w:pPr>
                      </w:p>
                      <w:p w:rsidR="00490A58" w:rsidRPr="00490A58" w:rsidRDefault="00490A58" w:rsidP="00CB1C77">
                        <w:pPr>
                          <w:widowControl/>
                          <w:adjustRightInd w:val="0"/>
                          <w:snapToGrid w:val="0"/>
                          <w:spacing w:beforeLines="50" w:afterLines="50" w:line="360" w:lineRule="auto"/>
                          <w:jc w:val="center"/>
                          <w:outlineLvl w:val="0"/>
                          <w:rPr>
                            <w:rFonts w:ascii="Arial" w:eastAsia="宋体" w:hAnsi="Arial" w:cs="Arial"/>
                            <w:kern w:val="0"/>
                            <w:sz w:val="28"/>
                            <w:szCs w:val="24"/>
                          </w:rPr>
                        </w:pPr>
                        <w:r w:rsidRPr="00E15A87">
                          <w:rPr>
                            <w:rFonts w:ascii="Arial" w:eastAsia="宋体" w:hAnsi="Arial" w:cs="Arial"/>
                            <w:b/>
                            <w:bCs/>
                            <w:kern w:val="0"/>
                            <w:sz w:val="28"/>
                            <w:szCs w:val="24"/>
                          </w:rPr>
                          <w:t>第二章　招　标</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第九条 未纳入集中采购目录的政府采购项目，采购人可以自行招标，也可以委托采购代理机构在委托的范围内代理招标。</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采购人自行组织开展招标活动的，应当符合下列条件：</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（一）有编制招标文件、组织招标的</w:t>
                        </w:r>
                        <w:bookmarkStart w:id="0" w:name="_GoBack"/>
                        <w:bookmarkEnd w:id="0"/>
                        <w:r w:rsidRPr="00AE41EB">
                          <w:rPr>
                            <w:rFonts w:asciiTheme="minorEastAsia" w:hAnsiTheme="minorEastAsia"/>
                            <w:sz w:val="24"/>
                            <w:szCs w:val="24"/>
                          </w:rPr>
                          <w:t>能力和条件；</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（二）有与采购项目专业性相适应的专业人员。</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第十条 采购人应当对采购标的</w:t>
                        </w:r>
                        <w:proofErr w:type="gramStart"/>
                        <w:r w:rsidRPr="00AE41EB">
                          <w:rPr>
                            <w:rFonts w:asciiTheme="minorEastAsia" w:hAnsiTheme="minorEastAsia"/>
                            <w:sz w:val="24"/>
                            <w:szCs w:val="24"/>
                          </w:rPr>
                          <w:t>的</w:t>
                        </w:r>
                        <w:proofErr w:type="gramEnd"/>
                        <w:r w:rsidRPr="00AE41EB">
                          <w:rPr>
                            <w:rFonts w:asciiTheme="minorEastAsia" w:hAnsiTheme="minorEastAsia"/>
                            <w:sz w:val="24"/>
                            <w:szCs w:val="24"/>
                          </w:rPr>
                          <w:t>市场技术或者服务水平、供应、价格等情况进行市场调查，根据调查情况、资产配置标准等科学、合理地确定采购需求，进行价格测算。</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第十一条 采购需求应当完整、明确，包括以下内容：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（一）采购标的需实现的功能或者目标，以及为落实政府采购政策需满足的要求；</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（二）采购标的需执行的国家相关标准、行业标准、地方标准或者其他</w:t>
                        </w:r>
                        <w:r w:rsidRPr="00AE41EB">
                          <w:rPr>
                            <w:rFonts w:asciiTheme="minorEastAsia" w:hAnsiTheme="minorEastAsia"/>
                            <w:sz w:val="24"/>
                            <w:szCs w:val="24"/>
                          </w:rPr>
                          <w:lastRenderedPageBreak/>
                          <w:t>标准、规范；</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（三）采购标的需满足的质量、安全、技术规格、物理特性等要求；</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（四）采购标的</w:t>
                        </w:r>
                        <w:proofErr w:type="gramStart"/>
                        <w:r w:rsidRPr="00AE41EB">
                          <w:rPr>
                            <w:rFonts w:asciiTheme="minorEastAsia" w:hAnsiTheme="minorEastAsia"/>
                            <w:sz w:val="24"/>
                            <w:szCs w:val="24"/>
                          </w:rPr>
                          <w:t>的</w:t>
                        </w:r>
                        <w:proofErr w:type="gramEnd"/>
                        <w:r w:rsidRPr="00AE41EB">
                          <w:rPr>
                            <w:rFonts w:asciiTheme="minorEastAsia" w:hAnsiTheme="minorEastAsia"/>
                            <w:sz w:val="24"/>
                            <w:szCs w:val="24"/>
                          </w:rPr>
                          <w:t>数量、采购项目交付或者实施的时间和地点；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（五）采购标的需满足的服务标准、期限、效率等要求；</w:t>
                        </w:r>
                      </w:p>
                      <w:p w:rsidR="00AE41EB"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（六）采购标的</w:t>
                        </w:r>
                        <w:proofErr w:type="gramStart"/>
                        <w:r w:rsidRPr="00AE41EB">
                          <w:rPr>
                            <w:rFonts w:asciiTheme="minorEastAsia" w:hAnsiTheme="minorEastAsia"/>
                            <w:sz w:val="24"/>
                            <w:szCs w:val="24"/>
                          </w:rPr>
                          <w:t>的</w:t>
                        </w:r>
                        <w:proofErr w:type="gramEnd"/>
                        <w:r w:rsidRPr="00AE41EB">
                          <w:rPr>
                            <w:rFonts w:asciiTheme="minorEastAsia" w:hAnsiTheme="minorEastAsia"/>
                            <w:sz w:val="24"/>
                            <w:szCs w:val="24"/>
                          </w:rPr>
                          <w:t>验收标准；</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（七）采购标的</w:t>
                        </w:r>
                        <w:proofErr w:type="gramStart"/>
                        <w:r w:rsidRPr="00AE41EB">
                          <w:rPr>
                            <w:rFonts w:asciiTheme="minorEastAsia" w:hAnsiTheme="minorEastAsia"/>
                            <w:sz w:val="24"/>
                            <w:szCs w:val="24"/>
                          </w:rPr>
                          <w:t>的</w:t>
                        </w:r>
                        <w:proofErr w:type="gramEnd"/>
                        <w:r w:rsidRPr="00AE41EB">
                          <w:rPr>
                            <w:rFonts w:asciiTheme="minorEastAsia" w:hAnsiTheme="minorEastAsia"/>
                            <w:sz w:val="24"/>
                            <w:szCs w:val="24"/>
                          </w:rPr>
                          <w:t>其他技术、服务等要求。</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第十二条 采购人根据价格测算情况，可以在采购预算额度内合理设定最高限价，但不得设定最低限价。</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第十三条 公开招标公告应当包括以下主要内容：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（一）采购人及其委托的采购代理机构的名称、地址和联系方法；</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（二）采购项目的名称、预算金额，设定最高限价的，还应当公开最高限价；</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（三）采购人的采购需求；</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（四）投标人的资格要求；</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（五）获取招标文件的时间期限、地点、方式及招标文件售价；</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（六）公告期限；</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（七）投标截止时间、开标时间及地点；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（八）采购项目联系人姓名和电话。</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第十四条 采用邀请招标方式的，采购人或者采购代理机构应当通过以下方式产生符合资格条件的供应商名单，并从中随机抽取3家以上供应商向其发出投标邀请书：</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（一）发布资格预审公告征集；</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（二）从省级以上人民政府财政部门（以下简称财政部门）建立的供应商库中选取；</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（三）采购人书面推荐。</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采用前款第一项方式产生符合资格条件供应商名单的，采购人或者采购代理机构应当按照资格预审文件载明的标准和方法，对潜在投标人进行资格预审。</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采用第一款第二项或者第三项方式产生符合资格条件供应商名单的，备</w:t>
                        </w:r>
                        <w:r w:rsidRPr="00AE41EB">
                          <w:rPr>
                            <w:rFonts w:asciiTheme="minorEastAsia" w:hAnsiTheme="minorEastAsia"/>
                            <w:sz w:val="24"/>
                            <w:szCs w:val="24"/>
                          </w:rPr>
                          <w:lastRenderedPageBreak/>
                          <w:t>选的符合资格条件供应商总数不得少于拟随机抽取供应商总数的两倍。</w:t>
                        </w:r>
                      </w:p>
                      <w:p w:rsidR="00490A58" w:rsidRPr="00AE41EB" w:rsidRDefault="00490A58" w:rsidP="0063275C">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随机抽取是指通过抽签等能够保证所有符合资格条件供应商机会均等的方式选定供应商。随机抽取供应商时，应当有不少于两名采购人工作人员在场监督，并形成书面记录，随采购文件一并存档。</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投标邀请书应当同时向所有受邀请的供应商发出。</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第十五条 资格预审公告应当包括以下主要内容：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（一）本办法第十三条第一至四项、第六项和第八项内容；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（二）获取资格预审文件的时间期限、地点、方式；</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（三）提交资格预审申请文件的截止时间、地点及资格预审日期。</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第十六条 招标公告、资格预审公告的公告期限为5个工作日。公告内容应当以省级以上财政部门指定媒体发布的公告为准。公告期限自省级以上财政部门指定媒体最先发布公告之日起算。</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公开招标进行资格预审的，招标公告和资格预审公告可以合并发布，招标文件应当向所有通过资格预审的供应商提供。</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第十九条 采购人或者采购代理机构应当根据采购项目的实施要求，在招标公告、资格预审公告或者投标邀请书中载明是否接受联合体投标。如未载明，不得拒绝联合体投标。</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第二十条 采购人或者采购代理机构应当根据采购项目的特点和采购需求编制招标文件。招标文件应当包括以下主要内容：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（一）投标邀请；</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lastRenderedPageBreak/>
                          <w:t>（二）投标人须知（包括投标文件的密封、签署、盖章要求等）；</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（三）投标人应当提交的资格、资信证明文件；</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（四）为落实政府采购政策，采购标的需满足的要求，以及投标人须提供的证明材料；</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（五）投标文件编制要求、投标报价要求和投标保证金交纳、退还方式以及不予退还投标保证金的情形；</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（六）采购项目预算金额，设定最高限价的，还应当公开最高限价；</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（七）采购项目的技术规格、数量、服务标准、验收等要求，包括附件、图纸等；</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（八）</w:t>
                        </w:r>
                        <w:proofErr w:type="gramStart"/>
                        <w:r w:rsidRPr="00AE41EB">
                          <w:rPr>
                            <w:rFonts w:asciiTheme="minorEastAsia" w:hAnsiTheme="minorEastAsia"/>
                            <w:sz w:val="24"/>
                            <w:szCs w:val="24"/>
                          </w:rPr>
                          <w:t>拟签订</w:t>
                        </w:r>
                        <w:proofErr w:type="gramEnd"/>
                        <w:r w:rsidRPr="00AE41EB">
                          <w:rPr>
                            <w:rFonts w:asciiTheme="minorEastAsia" w:hAnsiTheme="minorEastAsia"/>
                            <w:sz w:val="24"/>
                            <w:szCs w:val="24"/>
                          </w:rPr>
                          <w:t>的合同文本；</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（九）货物、服务提供的时间、地点、方式；</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（十）采购资金的支付方式、时间、条件；</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（十一）评标方法、评标标准和投标无效情形；</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（十二）投标有效期；</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（十三）投标截止时间、开标时间及地点；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（十四）采购代理机构代理费用的收取标准和方式；</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（十五）投标人信用信息查询渠道及截止时点、信用信息查询记录和证据留存的具体方式、信用信息的使用规则等；</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（十六）省级以上财政部门规定的其他事项。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对于不允许偏离的实质性要求和条件，采购人或者采购代理机构应当在招标文件中规定，并以醒目的方式标明。</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第二十一条 采购人或者采购代理机构应当根据采购项目的特点和采购需求编制资格预审文件。资格预审文件应当包括以下主要内容：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（一）资格预审邀请；</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（二）申请人须知；</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（三）申请人的资格要求；</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（四）资格审核标准和方法；</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（五）申请人应当提供的资格预审申请文件的内容和格式；</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（六）提交资格预审申请文件的方式、截止时间、地点及资格审核日期；</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lastRenderedPageBreak/>
                          <w:t>（七）申请人信用信息查询渠道及截止时点、信用信息查询记录和证据留存的具体方式、信用信息的使用规则等内容；</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（八）省级以上财政部门规定的其他事项。</w:t>
                        </w:r>
                      </w:p>
                      <w:p w:rsidR="00AE41EB"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资格预审文件应当免费提供。</w:t>
                        </w:r>
                      </w:p>
                      <w:p w:rsidR="00AE41EB"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第二十二条 采购人、采购代理机构一般不得要求投标人提供样品，仅凭书面方式不能准确描述采购需求或者需要对样品进行主观判断以确认是否满足采购需求等特殊情况除外。</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采购活动结束后，对于未中标人提供的样品，应当及时退还或者经未中标人同意后自行处理；对于中标人提供的样品，应当按照招标文件的规定进行保管、封存，并作为履约验收的参考。</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第二十四条 招标文件售价应当按照弥补制作、邮寄成本的原则确定，不得以营利为目的，不得以招标采购金额作为确定招标文件售价的依据。</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第二十五条 招标文件、资格预审文件的内容不得违反法律、行政法规、强制性标准、政府采购政策，或者违反公开透明、公平竞争、公正和诚实信用原则。</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有前款规定情形，影响潜在投标人投标或者资格预审结果的，采购人或者采购代理机构应当修改招标文件或者资格预审文件后重新招标。</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第二十六条 采购人或者采购代理机构可以在招标文件提供期限截止后，组织已获取招标文件的潜在投标人现场考察或者召开开标前答疑会。</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组织现场考察或者召开答疑会的，应当在招标文件中载明，或者在招标文件提供期限截止后以书面形式通知所有获取招标文件的潜在投标人。</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第二十七条 采购人或者采购代理机构可以对已发出的招标文件、资格预审文件、投标邀请书进行必要的澄清或者修改，但不得改变采购标的和资</w:t>
                        </w:r>
                        <w:r w:rsidRPr="00AE41EB">
                          <w:rPr>
                            <w:rFonts w:asciiTheme="minorEastAsia" w:hAnsiTheme="minorEastAsia"/>
                            <w:sz w:val="24"/>
                            <w:szCs w:val="24"/>
                          </w:rPr>
                          <w:lastRenderedPageBreak/>
                          <w:t>格条件。澄清或者修改应当在原公告发布媒体上发布澄清公告。澄清或者修改的内容为招标文件、资格预审文件、投标邀请书的组成部分。</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第二十八条 投标截止时间前，采购人、采购代理机构和有关人员不得向他人透露已获取招标文件的潜在投标人的名称、数量以及可能影响公平竞争的有关招标投标的其他情况。</w:t>
                        </w:r>
                      </w:p>
                      <w:p w:rsidR="00490A58" w:rsidRPr="00AE41EB"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第二十九条 采购人、采购代理机构在发布招标公告、资格预审公告或者发出投标邀请书后，除因重大变故采购任务取消情况外，不得擅自终止招标活动。</w:t>
                        </w:r>
                      </w:p>
                      <w:p w:rsidR="00490A58" w:rsidRDefault="00490A58" w:rsidP="00AE41EB">
                        <w:pPr>
                          <w:adjustRightInd w:val="0"/>
                          <w:snapToGrid w:val="0"/>
                          <w:spacing w:line="360" w:lineRule="auto"/>
                          <w:ind w:firstLineChars="200" w:firstLine="480"/>
                          <w:rPr>
                            <w:rFonts w:asciiTheme="minorEastAsia" w:hAnsiTheme="minorEastAsia"/>
                            <w:sz w:val="24"/>
                            <w:szCs w:val="24"/>
                          </w:rPr>
                        </w:pPr>
                        <w:r w:rsidRPr="00AE41EB">
                          <w:rPr>
                            <w:rFonts w:asciiTheme="minorEastAsia" w:hAnsiTheme="minorEastAsia"/>
                            <w:sz w:val="24"/>
                            <w:szCs w:val="24"/>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sidRPr="00AE41EB">
                          <w:rPr>
                            <w:rFonts w:asciiTheme="minorEastAsia" w:hAnsiTheme="minorEastAsia"/>
                            <w:sz w:val="24"/>
                            <w:szCs w:val="24"/>
                          </w:rPr>
                          <w:t>孳</w:t>
                        </w:r>
                        <w:proofErr w:type="gramEnd"/>
                        <w:r w:rsidRPr="00AE41EB">
                          <w:rPr>
                            <w:rFonts w:asciiTheme="minorEastAsia" w:hAnsiTheme="minorEastAsia"/>
                            <w:sz w:val="24"/>
                            <w:szCs w:val="24"/>
                          </w:rPr>
                          <w:t>息。</w:t>
                        </w:r>
                      </w:p>
                      <w:p w:rsidR="00CE3FA4" w:rsidRPr="00AE41EB" w:rsidRDefault="00CE3FA4" w:rsidP="00AE41EB">
                        <w:pPr>
                          <w:adjustRightInd w:val="0"/>
                          <w:snapToGrid w:val="0"/>
                          <w:spacing w:line="360" w:lineRule="auto"/>
                          <w:ind w:firstLineChars="200" w:firstLine="480"/>
                          <w:rPr>
                            <w:rFonts w:asciiTheme="minorEastAsia" w:hAnsiTheme="minorEastAsia"/>
                            <w:sz w:val="24"/>
                            <w:szCs w:val="24"/>
                          </w:rPr>
                        </w:pPr>
                      </w:p>
                      <w:p w:rsidR="00490A58" w:rsidRPr="00490A58" w:rsidRDefault="00490A58" w:rsidP="00CB1C77">
                        <w:pPr>
                          <w:widowControl/>
                          <w:adjustRightInd w:val="0"/>
                          <w:snapToGrid w:val="0"/>
                          <w:spacing w:beforeLines="50" w:afterLines="50" w:line="360" w:lineRule="auto"/>
                          <w:jc w:val="center"/>
                          <w:outlineLvl w:val="0"/>
                          <w:rPr>
                            <w:rFonts w:ascii="Arial" w:eastAsia="宋体" w:hAnsi="Arial" w:cs="Arial"/>
                            <w:kern w:val="0"/>
                            <w:sz w:val="28"/>
                            <w:szCs w:val="24"/>
                          </w:rPr>
                        </w:pPr>
                        <w:r w:rsidRPr="00490A58">
                          <w:rPr>
                            <w:rFonts w:ascii="Arial" w:eastAsia="宋体" w:hAnsi="Arial" w:cs="Arial"/>
                            <w:kern w:val="0"/>
                            <w:sz w:val="28"/>
                            <w:szCs w:val="24"/>
                          </w:rPr>
                          <w:t xml:space="preserve">　　</w:t>
                        </w:r>
                        <w:r w:rsidRPr="0032679F">
                          <w:rPr>
                            <w:rFonts w:ascii="Arial" w:eastAsia="宋体" w:hAnsi="Arial" w:cs="Arial"/>
                            <w:b/>
                            <w:bCs/>
                            <w:kern w:val="0"/>
                            <w:sz w:val="28"/>
                            <w:szCs w:val="24"/>
                          </w:rPr>
                          <w:t>第三章　投　标</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投标人，是指响应招标、参加投标竞争的法人、其他组织或者自然人。</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第三十一条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采用最低评标价法的采购项目，提供相同品牌产品的不同投标人参加同一合同项下投标的，以其中通过资格审查、符合性审查且报价</w:t>
                        </w:r>
                        <w:r w:rsidRPr="00490A58">
                          <w:rPr>
                            <w:rFonts w:ascii="Arial" w:eastAsia="宋体" w:hAnsi="Arial" w:cs="Arial"/>
                            <w:kern w:val="0"/>
                            <w:sz w:val="24"/>
                            <w:szCs w:val="24"/>
                          </w:rPr>
                          <w:lastRenderedPageBreak/>
                          <w:t>最低的参加评标；报价相同的，由采购人或者采购人委托评标委员会按照招标文件规定的方式确定一个参加评标的投标人，招标文件未规定的采取随机抽取方式确定，其他投标无效。</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非单一产品采购项目，采购人应当根据采购项目技术构成、产品价格比重等合理确定核心产品，并在招标文件中载明。多家投标人提供的核心产品品牌相同的，按前两款规定处理。</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第三十二条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投标人应当按照招标文件的要求编制投标文件。投标文件应当对招标文件提出的要求和条件</w:t>
                        </w:r>
                        <w:proofErr w:type="gramStart"/>
                        <w:r w:rsidRPr="00490A58">
                          <w:rPr>
                            <w:rFonts w:ascii="Arial" w:eastAsia="宋体" w:hAnsi="Arial" w:cs="Arial"/>
                            <w:kern w:val="0"/>
                            <w:sz w:val="24"/>
                            <w:szCs w:val="24"/>
                          </w:rPr>
                          <w:t>作出</w:t>
                        </w:r>
                        <w:proofErr w:type="gramEnd"/>
                        <w:r w:rsidRPr="00490A58">
                          <w:rPr>
                            <w:rFonts w:ascii="Arial" w:eastAsia="宋体" w:hAnsi="Arial" w:cs="Arial"/>
                            <w:kern w:val="0"/>
                            <w:sz w:val="24"/>
                            <w:szCs w:val="24"/>
                          </w:rPr>
                          <w:t>明确响应。</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第三十三条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逾期送达或者未按照招标文件要求密封的投标文件，采购人、采购代理机构应当拒收。</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第三十四条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第三十五条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第三十六条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投标人应当遵循公平竞争的原则，不得恶意串通，不得妨碍其他投标人的竞争行为，不得损害采购人或者其他投标人的合法权益。</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在评标过程中发现投标人有上述情形的，评标委员会应当认定其投标无</w:t>
                        </w:r>
                        <w:r w:rsidRPr="00490A58">
                          <w:rPr>
                            <w:rFonts w:ascii="Arial" w:eastAsia="宋体" w:hAnsi="Arial" w:cs="Arial"/>
                            <w:kern w:val="0"/>
                            <w:sz w:val="24"/>
                            <w:szCs w:val="24"/>
                          </w:rPr>
                          <w:lastRenderedPageBreak/>
                          <w:t>效，并书面报告本级财政部门。</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第三十七条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有下列情形之一的，视为投标人串通投标，其投标无效：</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（一）不同投标人的投标文件由同一单位或者个人编制；</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（二）不同投标人委托同一单位或者个人办理投标事宜；</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（三）不同投标人的投标文件载明的项目管理成员或者联系人员为同一人；</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（四）不同投标人的投标文件异常一致或者投标报价呈规律性差异；</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（五）不同投标人的投标文件相互混装；</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（六）不同投标人的投标保证金从同一单位或者个人的账户转出。</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第三十八条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490A58" w:rsidRP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采购人或者采购代理机构应当自中标通知书发出之日起</w:t>
                        </w:r>
                        <w:r w:rsidRPr="00490A58">
                          <w:rPr>
                            <w:rFonts w:ascii="Arial" w:eastAsia="宋体" w:hAnsi="Arial" w:cs="Arial"/>
                            <w:kern w:val="0"/>
                            <w:sz w:val="24"/>
                            <w:szCs w:val="24"/>
                          </w:rPr>
                          <w:t>5</w:t>
                        </w:r>
                        <w:r w:rsidRPr="00490A58">
                          <w:rPr>
                            <w:rFonts w:ascii="Arial" w:eastAsia="宋体" w:hAnsi="Arial" w:cs="Arial"/>
                            <w:kern w:val="0"/>
                            <w:sz w:val="24"/>
                            <w:szCs w:val="24"/>
                          </w:rPr>
                          <w:t>个工作日内退还未中标人的投标保证金，自采购合同签订之日起</w:t>
                        </w:r>
                        <w:r w:rsidRPr="00490A58">
                          <w:rPr>
                            <w:rFonts w:ascii="Arial" w:eastAsia="宋体" w:hAnsi="Arial" w:cs="Arial"/>
                            <w:kern w:val="0"/>
                            <w:sz w:val="24"/>
                            <w:szCs w:val="24"/>
                          </w:rPr>
                          <w:t>5</w:t>
                        </w:r>
                        <w:r w:rsidRPr="00490A58">
                          <w:rPr>
                            <w:rFonts w:ascii="Arial" w:eastAsia="宋体" w:hAnsi="Arial" w:cs="Arial"/>
                            <w:kern w:val="0"/>
                            <w:sz w:val="24"/>
                            <w:szCs w:val="24"/>
                          </w:rPr>
                          <w:t>个工作日内退还中标人的投标保证金或者转为中标人的履约保证金。</w:t>
                        </w:r>
                      </w:p>
                      <w:p w:rsidR="00490A58" w:rsidRDefault="00490A58" w:rsidP="00D164E5">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采购人或者采购代理机构逾期退还投标保证金的，除应当退还投标保证金本金外，还应当按中国人民银行同期贷款基准利率上浮</w:t>
                        </w:r>
                        <w:r w:rsidRPr="00490A58">
                          <w:rPr>
                            <w:rFonts w:ascii="Arial" w:eastAsia="宋体" w:hAnsi="Arial" w:cs="Arial"/>
                            <w:kern w:val="0"/>
                            <w:sz w:val="24"/>
                            <w:szCs w:val="24"/>
                          </w:rPr>
                          <w:t>20</w:t>
                        </w:r>
                        <w:r w:rsidRPr="00490A58">
                          <w:rPr>
                            <w:rFonts w:ascii="Arial" w:eastAsia="宋体" w:hAnsi="Arial" w:cs="Arial"/>
                            <w:kern w:val="0"/>
                            <w:sz w:val="24"/>
                            <w:szCs w:val="24"/>
                          </w:rPr>
                          <w:t>％后的利率支付超期资金占用费，但因投标人自身原因导致无法及时退还的除外。</w:t>
                        </w:r>
                      </w:p>
                      <w:p w:rsidR="0032052F" w:rsidRPr="00490A58" w:rsidRDefault="0032052F" w:rsidP="00D164E5">
                        <w:pPr>
                          <w:widowControl/>
                          <w:adjustRightInd w:val="0"/>
                          <w:snapToGrid w:val="0"/>
                          <w:spacing w:line="360" w:lineRule="auto"/>
                          <w:ind w:firstLineChars="200" w:firstLine="480"/>
                          <w:jc w:val="left"/>
                          <w:rPr>
                            <w:rFonts w:ascii="Arial" w:eastAsia="宋体" w:hAnsi="Arial" w:cs="Arial"/>
                            <w:kern w:val="0"/>
                            <w:sz w:val="24"/>
                            <w:szCs w:val="24"/>
                          </w:rPr>
                        </w:pPr>
                      </w:p>
                      <w:p w:rsidR="00490A58" w:rsidRPr="00490A58" w:rsidRDefault="00490A58" w:rsidP="00CB1C77">
                        <w:pPr>
                          <w:widowControl/>
                          <w:adjustRightInd w:val="0"/>
                          <w:snapToGrid w:val="0"/>
                          <w:spacing w:beforeLines="50" w:afterLines="50" w:line="360" w:lineRule="auto"/>
                          <w:jc w:val="center"/>
                          <w:outlineLvl w:val="0"/>
                          <w:rPr>
                            <w:rFonts w:ascii="Arial" w:eastAsia="宋体" w:hAnsi="Arial" w:cs="Arial"/>
                            <w:kern w:val="0"/>
                            <w:sz w:val="28"/>
                            <w:szCs w:val="24"/>
                          </w:rPr>
                        </w:pPr>
                        <w:r w:rsidRPr="0032052F">
                          <w:rPr>
                            <w:rFonts w:ascii="Arial" w:eastAsia="宋体" w:hAnsi="Arial" w:cs="Arial"/>
                            <w:b/>
                            <w:bCs/>
                            <w:kern w:val="0"/>
                            <w:sz w:val="28"/>
                            <w:szCs w:val="24"/>
                          </w:rPr>
                          <w:t>第四章　开标、评标</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第三十九条 开标应当在招标文件确定的提交投标文件截止时间的同一时间进行。开标地点应当为招标文件中预先确定的地点。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采购人或者采购代理机构应当对开标、评标现场活动进行全程录音录像。录音录像应当清晰可辨，音像资料作为采购文件一并存档。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第四十条 开标由采购人或者采购代理机构主持，邀请投标人参加。评标委员会成员不得参加开标活动。</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lastRenderedPageBreak/>
                          <w:t>投标人不足3家的，不得开标。</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第四十二条 开标过程应当由采购人或者采购代理机构负责记录，由参加开标的各投标人代表和相关工作人员签字确认后随采购文件一并存档。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投标人未参加开标的，视同认可开标结果。</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第四十三条 公开招标数额标准以上的采购项目，投标截止后投标人不足3家或者通过资格审查或符合性审查的投标人不足3家的，除采购任务取消情形外，按照以下方式处理：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（一）招标文件存在不合理条款或者招标程序不符合规定的，采购人、采购代理机构改正后依法重新招标；</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（二）招标文件没有不合理条款、招标程序符合规定，需要采用其他采购方式采购的，采购人应当依法报财政部门批准。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第四十四条 公开招标采购项目开标结束后，采购人或者采购代理机构应当依法对投标人的资格进行审查。</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合格投标人不足3家的，不得评标。</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第四十五条 采购人或者采购代理机构负责组织评标工作，并履行下列职责：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（一）核对评审专家身份和采购人代表授权函，对评审专家在政府采购活动中的职责履行情况予以记录，并及时将有关违法违规行为向财政部门报告；</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（二）宣布评标纪律；</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（三）公布投标人名单，告知评审专家应当回避的情形；</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（四）组织评标委员会推选评标组长，采购人代表不得担任组长；</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（五）在评标期间采取必要的通讯管理措施，保证评标活动不受外界干扰；</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（六）根据评标委员会的要求介绍政府采购相关政策法规、招标文件；</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（七）维护评标秩序，监督评标委员会依照招标文件规定的评标程序、</w:t>
                        </w:r>
                        <w:r w:rsidRPr="00490A58">
                          <w:rPr>
                            <w:rFonts w:asciiTheme="minorEastAsia" w:hAnsiTheme="minorEastAsia" w:cs="Arial"/>
                            <w:kern w:val="0"/>
                            <w:sz w:val="24"/>
                            <w:szCs w:val="24"/>
                          </w:rPr>
                          <w:lastRenderedPageBreak/>
                          <w:t>方法和标准进行独立评审，及时制止和纠正采购人代表、评审专家的倾向性言论或者违法违规行为；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（八）核对评标结果，有本办法第六十四条规定情形的，要求评标委员会复核或者书面说明理由，评标委员会拒绝的，应予记录并向本级财政部门报告；</w:t>
                        </w:r>
                      </w:p>
                      <w:p w:rsidR="0032052F"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（九）评审工作完成后，按照规定向评审专家支付劳务报酬和异地评审差旅费，不得向评审专家以外的其他人员支付评审劳务报酬；</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（十）处理与评标有关的其他事项。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采购人可以在评标前说明项目背景和采购需求，说明内容不得含有歧视性、倾向性意见，不得超出招标文件所述范围。说明应当提交书面材料，并随采购文件一并存档。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第四十六条 评标委员会负责具体评标事务，并独立履行下列职责：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（一）审查、评价投标文件是否符合招标文件的商务、技术等实质性要求；</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（二）要求投标人对投标文件有关事项</w:t>
                        </w:r>
                        <w:proofErr w:type="gramStart"/>
                        <w:r w:rsidRPr="00490A58">
                          <w:rPr>
                            <w:rFonts w:asciiTheme="minorEastAsia" w:hAnsiTheme="minorEastAsia" w:cs="Arial"/>
                            <w:kern w:val="0"/>
                            <w:sz w:val="24"/>
                            <w:szCs w:val="24"/>
                          </w:rPr>
                          <w:t>作出</w:t>
                        </w:r>
                        <w:proofErr w:type="gramEnd"/>
                        <w:r w:rsidRPr="00490A58">
                          <w:rPr>
                            <w:rFonts w:asciiTheme="minorEastAsia" w:hAnsiTheme="minorEastAsia" w:cs="Arial"/>
                            <w:kern w:val="0"/>
                            <w:sz w:val="24"/>
                            <w:szCs w:val="24"/>
                          </w:rPr>
                          <w:t>澄清或者说明；</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（三）对投标文件进行比较和评价；</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（四）确定中标候选人名单，以及根据采购人委托直接确定中标人；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（五）向采购人、采购代理机构或者有关部门报告评标中发现的违法行为。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第四十七条 评标委员会由采购人代表和评审专家组成，成员人数应当为5人以上单数，其中评审专家不得少于成员总数的三分之二。</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采购项目符合下列情形之一的，评标委员会成员人数应当为7人以上单数：</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（一）采购预算金额在1000万元以上；</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（二）技术复杂；</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（三）社会影响较大。</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评审专家对本单位的采购项目只能作为采购人代表参与评标，本办法第四十八条第二款规定情形除外。采购代理机构工作人员不得参加由本机构代理的政府采购项目的评标。</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lastRenderedPageBreak/>
                          <w:t>评标委员会成员名单在评标结果公告前应当保密。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第四十八条 采购人或者采购代理机构应当从省级以上财政部门设立的政府采购评审专家库中，通过随机方式抽取评审专家。</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对技术复杂、专业性强的采购项目，通过随机方式难以确定合适评审专家的，经主管预算单位同意，采购人可以自行选定相应专业领域的评审专家。</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sidRPr="00490A58">
                          <w:rPr>
                            <w:rFonts w:asciiTheme="minorEastAsia" w:hAnsiTheme="minorEastAsia" w:cs="Arial"/>
                            <w:kern w:val="0"/>
                            <w:sz w:val="24"/>
                            <w:szCs w:val="24"/>
                          </w:rPr>
                          <w:t>作出</w:t>
                        </w:r>
                        <w:proofErr w:type="gramEnd"/>
                        <w:r w:rsidRPr="00490A58">
                          <w:rPr>
                            <w:rFonts w:asciiTheme="minorEastAsia" w:hAnsiTheme="minorEastAsia" w:cs="Arial"/>
                            <w:kern w:val="0"/>
                            <w:sz w:val="24"/>
                            <w:szCs w:val="24"/>
                          </w:rPr>
                          <w:t>的评标意见无效。</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无法及时补足评标委员会成员的，采购人或者采购代理机构应当停止评标活动，封存所有投标文件和开标、评标资料，依法重新组建评标委员会进行评标。原评标委员会所</w:t>
                        </w:r>
                        <w:proofErr w:type="gramStart"/>
                        <w:r w:rsidRPr="00490A58">
                          <w:rPr>
                            <w:rFonts w:asciiTheme="minorEastAsia" w:hAnsiTheme="minorEastAsia" w:cs="Arial"/>
                            <w:kern w:val="0"/>
                            <w:sz w:val="24"/>
                            <w:szCs w:val="24"/>
                          </w:rPr>
                          <w:t>作出</w:t>
                        </w:r>
                        <w:proofErr w:type="gramEnd"/>
                        <w:r w:rsidRPr="00490A58">
                          <w:rPr>
                            <w:rFonts w:asciiTheme="minorEastAsia" w:hAnsiTheme="minorEastAsia" w:cs="Arial"/>
                            <w:kern w:val="0"/>
                            <w:sz w:val="24"/>
                            <w:szCs w:val="24"/>
                          </w:rPr>
                          <w:t>的评标意见无效。</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采购人或者采购代理机构应当将变更、重新组建评标委员会的情况予以记录，并随采购文件一并存档。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第五十条 评标委员会应当对符合资格的投标人的投标文件进行符合性审查，以确定其是否满足招标文件的实质性要求。</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第五十一条 对于投标文件中含义不明确、同类问题表述不一致或者有明显文字和计算错误的内容，评标委员会应当以书面形式要求投标人</w:t>
                        </w:r>
                        <w:proofErr w:type="gramStart"/>
                        <w:r w:rsidRPr="00490A58">
                          <w:rPr>
                            <w:rFonts w:asciiTheme="minorEastAsia" w:hAnsiTheme="minorEastAsia" w:cs="Arial"/>
                            <w:kern w:val="0"/>
                            <w:sz w:val="24"/>
                            <w:szCs w:val="24"/>
                          </w:rPr>
                          <w:t>作出</w:t>
                        </w:r>
                        <w:proofErr w:type="gramEnd"/>
                        <w:r w:rsidRPr="00490A58">
                          <w:rPr>
                            <w:rFonts w:asciiTheme="minorEastAsia" w:hAnsiTheme="minorEastAsia" w:cs="Arial"/>
                            <w:kern w:val="0"/>
                            <w:sz w:val="24"/>
                            <w:szCs w:val="24"/>
                          </w:rPr>
                          <w:t>必要的澄清、说明或者补正。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第五十二条 评标委员会应当按照招标文件中规定的评标方法和标准，对符合性审查合格的投标文件进行商务和技术评估，综合比较与评价。</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第五十三条 评标方法分为最低评标价法和综合评分法。</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第五十四条 最低评标价法，是指投标文件满足招标文件全部实质性要求，且投标报价最低的投标人为中标候选人的评标方法。</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技术、服务等标准统一的货物服务项目，应当采用最低评标价法。</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采用最低评标价法评标时，除了算术修正和落实政府采购政策需进行的价格扣除外，不能对投标人的投标价格进行任何调整。</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lastRenderedPageBreak/>
                          <w:t>第五十五条 综合评分法，是指投标文件满足招标文件全部实质性要求，</w:t>
                        </w:r>
                        <w:proofErr w:type="gramStart"/>
                        <w:r w:rsidRPr="00490A58">
                          <w:rPr>
                            <w:rFonts w:asciiTheme="minorEastAsia" w:hAnsiTheme="minorEastAsia" w:cs="Arial"/>
                            <w:kern w:val="0"/>
                            <w:sz w:val="24"/>
                            <w:szCs w:val="24"/>
                          </w:rPr>
                          <w:t>且按照</w:t>
                        </w:r>
                        <w:proofErr w:type="gramEnd"/>
                        <w:r w:rsidRPr="00490A58">
                          <w:rPr>
                            <w:rFonts w:asciiTheme="minorEastAsia" w:hAnsiTheme="minorEastAsia" w:cs="Arial"/>
                            <w:kern w:val="0"/>
                            <w:sz w:val="24"/>
                            <w:szCs w:val="24"/>
                          </w:rPr>
                          <w:t>评审因素的量化指标评审得分最高的投标人为中标候选人的评标方法。</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评审因素的设定应当与投标人所提供货物服务的质量相关，包括投标报价、技术或者服务水平、履约能力、售后服务等。资格条件不得作为评审因素。评审因素应当在招标文件中规定。</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评审因素应当细化和量化，且与相应的商务条件和采购需求对应。商务条件和采购需求指标有区间规定的，评审因素应当量化到相应区间，并设置各区间对应的不同分值。</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评标时，评标委员会各成员应当独立对每个投标人的投标文件进行评价，并汇总每个投标人的得分。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货物项目的价格</w:t>
                        </w:r>
                        <w:proofErr w:type="gramStart"/>
                        <w:r w:rsidRPr="00490A58">
                          <w:rPr>
                            <w:rFonts w:asciiTheme="minorEastAsia" w:hAnsiTheme="minorEastAsia" w:cs="Arial"/>
                            <w:kern w:val="0"/>
                            <w:sz w:val="24"/>
                            <w:szCs w:val="24"/>
                          </w:rPr>
                          <w:t>分值占</w:t>
                        </w:r>
                        <w:proofErr w:type="gramEnd"/>
                        <w:r w:rsidRPr="00490A58">
                          <w:rPr>
                            <w:rFonts w:asciiTheme="minorEastAsia" w:hAnsiTheme="minorEastAsia" w:cs="Arial"/>
                            <w:kern w:val="0"/>
                            <w:sz w:val="24"/>
                            <w:szCs w:val="24"/>
                          </w:rPr>
                          <w:t>总分值的比重不得低于30%；服务项目的价格</w:t>
                        </w:r>
                        <w:proofErr w:type="gramStart"/>
                        <w:r w:rsidRPr="00490A58">
                          <w:rPr>
                            <w:rFonts w:asciiTheme="minorEastAsia" w:hAnsiTheme="minorEastAsia" w:cs="Arial"/>
                            <w:kern w:val="0"/>
                            <w:sz w:val="24"/>
                            <w:szCs w:val="24"/>
                          </w:rPr>
                          <w:t>分值占</w:t>
                        </w:r>
                        <w:proofErr w:type="gramEnd"/>
                        <w:r w:rsidRPr="00490A58">
                          <w:rPr>
                            <w:rFonts w:asciiTheme="minorEastAsia" w:hAnsiTheme="minorEastAsia" w:cs="Arial"/>
                            <w:kern w:val="0"/>
                            <w:sz w:val="24"/>
                            <w:szCs w:val="24"/>
                          </w:rPr>
                          <w:t>总分值的比重不得低于10%。执行国家统一定价标准和采用固定价格采购的项目，其价格不列为评审因素。</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价格分应当采用低价优先法计算，即满足招标文件要求且投标价格最低的投标报价为评标基准价，其价格分为满分。其他投标人的价格</w:t>
                        </w:r>
                        <w:proofErr w:type="gramStart"/>
                        <w:r w:rsidRPr="00490A58">
                          <w:rPr>
                            <w:rFonts w:asciiTheme="minorEastAsia" w:hAnsiTheme="minorEastAsia" w:cs="Arial"/>
                            <w:kern w:val="0"/>
                            <w:sz w:val="24"/>
                            <w:szCs w:val="24"/>
                          </w:rPr>
                          <w:t>分统一</w:t>
                        </w:r>
                        <w:proofErr w:type="gramEnd"/>
                        <w:r w:rsidRPr="00490A58">
                          <w:rPr>
                            <w:rFonts w:asciiTheme="minorEastAsia" w:hAnsiTheme="minorEastAsia" w:cs="Arial"/>
                            <w:kern w:val="0"/>
                            <w:sz w:val="24"/>
                            <w:szCs w:val="24"/>
                          </w:rPr>
                          <w:t>按照下列公式计算：</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投标报价得分=(评标基准价／投标报价)×100</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评标总得分＝F1×A1＋F2×A2＋……＋</w:t>
                        </w:r>
                        <w:proofErr w:type="spellStart"/>
                        <w:r w:rsidRPr="00490A58">
                          <w:rPr>
                            <w:rFonts w:asciiTheme="minorEastAsia" w:hAnsiTheme="minorEastAsia" w:cs="Arial"/>
                            <w:kern w:val="0"/>
                            <w:sz w:val="24"/>
                            <w:szCs w:val="24"/>
                          </w:rPr>
                          <w:t>Fn×An</w:t>
                        </w:r>
                        <w:proofErr w:type="spellEnd"/>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F1、F2……Fn分别为各项评审因素的得分；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A1、A2、……An 分别为各项评审因素所占的权重(A1＋A2＋……＋An＝1)。</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评标过程中，不得去掉报价中的最高报价和最低报价。</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因落实政府采购政策进行价格调整的，以调整后的价格计算评标基准价和投标报价。</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第五十六条 采用最低评标价法的，评标结果按投标报价由低到高顺序排列。投标报价相同的并列。投标文件满足招标文件全部实质性要求且投标报价最低的投标人为排名第一的中标候选人。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第五十七条 采用综合评分法的，评标结果按评审后得分由高到低顺序</w:t>
                        </w:r>
                        <w:r w:rsidRPr="00490A58">
                          <w:rPr>
                            <w:rFonts w:asciiTheme="minorEastAsia" w:hAnsiTheme="minorEastAsia" w:cs="Arial"/>
                            <w:kern w:val="0"/>
                            <w:sz w:val="24"/>
                            <w:szCs w:val="24"/>
                          </w:rPr>
                          <w:lastRenderedPageBreak/>
                          <w:t>排列。得分相同的，按投标报价由低到高顺序排列。得分且投标报价相同的并列。投标文件满足招标文件全部实质性要求，</w:t>
                        </w:r>
                        <w:proofErr w:type="gramStart"/>
                        <w:r w:rsidRPr="00490A58">
                          <w:rPr>
                            <w:rFonts w:asciiTheme="minorEastAsia" w:hAnsiTheme="minorEastAsia" w:cs="Arial"/>
                            <w:kern w:val="0"/>
                            <w:sz w:val="24"/>
                            <w:szCs w:val="24"/>
                          </w:rPr>
                          <w:t>且按照</w:t>
                        </w:r>
                        <w:proofErr w:type="gramEnd"/>
                        <w:r w:rsidRPr="00490A58">
                          <w:rPr>
                            <w:rFonts w:asciiTheme="minorEastAsia" w:hAnsiTheme="minorEastAsia" w:cs="Arial"/>
                            <w:kern w:val="0"/>
                            <w:sz w:val="24"/>
                            <w:szCs w:val="24"/>
                          </w:rPr>
                          <w:t>评审因素的量化指标评审得分最高的投标人为排名第一的中标候选人。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第五十八条 评标委员会根据全体评标成员签字的原始评标记录和评标结果编写评标报告。评标报告应当包括以下内容：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（一）招标公告刊登的媒体名称、开标日期和地点；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（二）投标人名单和评标委员会成员名单；</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（三）评标方法和标准；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（四）开标记录和评标情况及说明，包括无效投标人名单及原因；</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（五）评标结果，确定的中标候选人名单或者经采购人委托直接确定的中标人；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（六）其他需要说明的情况，包括评标过程中投标人根据评标委员会要求进行的澄清、说明或者补正，评标委员会成员的更换等。</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第五十九条 投标文件报价出现前后不一致的，除招标文件另有规定外，按照下列规定修正：</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（一）投标文件中开标一览表（报价表）内容与投标文件中相应内容不一致的，以开标一览表（报价表）为准；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（二）大写金额和小写金额不一致的，以大写金额为准；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（三）单价金额小数点或者百分比有明显错位的，以开标一览表的总价为准，并修改单价；</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（四）总价金额与按单价汇总金额不一致的，以单价金额计算结果为准。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同时出现两种以上不一致的，按照前款规定的顺序修正。修正后的报价按照本办法第五十一条第二款的规定经投标人确认后产生约束力，投标人不确认的，其投标无效。</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第六十一条 评标委员会成员对需要共同认定的事项存在争议的，应当</w:t>
                        </w:r>
                        <w:r w:rsidRPr="00490A58">
                          <w:rPr>
                            <w:rFonts w:asciiTheme="minorEastAsia" w:hAnsiTheme="minorEastAsia" w:cs="Arial"/>
                            <w:kern w:val="0"/>
                            <w:sz w:val="24"/>
                            <w:szCs w:val="24"/>
                          </w:rPr>
                          <w:lastRenderedPageBreak/>
                          <w:t>按照少数服从多数的原则</w:t>
                        </w:r>
                        <w:proofErr w:type="gramStart"/>
                        <w:r w:rsidRPr="00490A58">
                          <w:rPr>
                            <w:rFonts w:asciiTheme="minorEastAsia" w:hAnsiTheme="minorEastAsia" w:cs="Arial"/>
                            <w:kern w:val="0"/>
                            <w:sz w:val="24"/>
                            <w:szCs w:val="24"/>
                          </w:rPr>
                          <w:t>作出</w:t>
                        </w:r>
                        <w:proofErr w:type="gramEnd"/>
                        <w:r w:rsidRPr="00490A58">
                          <w:rPr>
                            <w:rFonts w:asciiTheme="minorEastAsia" w:hAnsiTheme="minorEastAsia" w:cs="Arial"/>
                            <w:kern w:val="0"/>
                            <w:sz w:val="24"/>
                            <w:szCs w:val="24"/>
                          </w:rPr>
                          <w:t>结论。持不同意见的评标委员会成员应当在评标报告上签署不同意见及理由，否则视为同意评标报告。</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第六十二条 评标委员会及其成员不得有下列行为：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（一）确定参与评标至评标结束前私自接触投标人；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（二）接受投标人提出的与投标文件不一致的澄清或者说明，本办法第五十一条规定的情形除外；</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（三）违反评标纪律发表倾向性意见或者征询采购人的倾向性意见；</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（四）对需要专业判断的主观评审因素协商评分；</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（五）在评标过程中擅离职守，影响评标程序正常进行的；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（六）记录、复制或者带走任何评标资料；</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（七）其他不遵守评标纪律的行为。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评标委员会成员有前款第一至五项行为之一的，其评审意见无效，并不得获取评审劳务报酬和报销异地评审差旅费。</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第六十三条 投标人存在下列情况之一的，投标无效:</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（一）未按照招标文件的规定提交投标保证金的；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（二）投标文件未按招标文件要求签署、盖章的；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（三）不具备招标文件中规定的资格要求的；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（四）报价超过招标文件中规定的预算金额或者最高限价的；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（五）投标文件含有采购人不能接受的附加条件的;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（六）法律、法规和招标文件规定的其他无效情形。</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第六十四条 评标结果汇总完成后，除下列情形外，任何人不得修改评标结果：</w:t>
                        </w:r>
                      </w:p>
                      <w:p w:rsidR="00C6582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（一）分值汇总计算错误的；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（二）分项评分超出评分标准范围的；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（三）评标委员会成员对客观评审因素评分不一致的；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（四）经评标委员会认定评分畸高、</w:t>
                        </w:r>
                        <w:proofErr w:type="gramStart"/>
                        <w:r w:rsidRPr="00490A58">
                          <w:rPr>
                            <w:rFonts w:asciiTheme="minorEastAsia" w:hAnsiTheme="minorEastAsia" w:cs="Arial"/>
                            <w:kern w:val="0"/>
                            <w:sz w:val="24"/>
                            <w:szCs w:val="24"/>
                          </w:rPr>
                          <w:t>畸</w:t>
                        </w:r>
                        <w:proofErr w:type="gramEnd"/>
                        <w:r w:rsidRPr="00490A58">
                          <w:rPr>
                            <w:rFonts w:asciiTheme="minorEastAsia" w:hAnsiTheme="minorEastAsia" w:cs="Arial"/>
                            <w:kern w:val="0"/>
                            <w:sz w:val="24"/>
                            <w:szCs w:val="24"/>
                          </w:rPr>
                          <w:t>低的。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w:t>
                        </w:r>
                        <w:r w:rsidRPr="00490A58">
                          <w:rPr>
                            <w:rFonts w:asciiTheme="minorEastAsia" w:hAnsiTheme="minorEastAsia" w:cs="Arial"/>
                            <w:kern w:val="0"/>
                            <w:sz w:val="24"/>
                            <w:szCs w:val="24"/>
                          </w:rPr>
                          <w:lastRenderedPageBreak/>
                          <w:t>重新评审改变评标结果的，书面报告本级财政部门。</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投标人对本条第一款情形提出质疑的，采购人或者采购代理机构可以组织原评标委员会进行重新评审，重新评审改变评标结果的，应当书面报告本级财政部门。</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第六十六条 采购人、采购代理机构应当采取必要措施，保证评标在严格保密的情况下进行。除采购人代表、评标现场组织人员外，采购人的其他工作人员以及与评标工作无关的人员不得进入评标现场。</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有关人员对评标情况以及在评标过程中获悉的国家秘密、商业秘密负有保密责任。</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第六十七条 评标委员会或者其成员存在下列情形导致评标结果无效的，采购人、采购代理机构可以重新组建评标委员会进行评标，并书面报告本级财政部门，但采购合同已经履行的除外：</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（一）评标委员会组成不符合本办法规定的；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（二）有本办法第六十二条第一至五项情形的；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（三）评标委员会及其成员独立评标受到非法干预的；</w:t>
                        </w:r>
                      </w:p>
                      <w:p w:rsidR="00490A58" w:rsidRP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（四）有政府采购法实施条例第七十五条规定的违法行为的。</w:t>
                        </w:r>
                      </w:p>
                      <w:p w:rsidR="00490A58" w:rsidRDefault="00490A58" w:rsidP="00C65828">
                        <w:pPr>
                          <w:widowControl/>
                          <w:adjustRightInd w:val="0"/>
                          <w:snapToGrid w:val="0"/>
                          <w:spacing w:line="360" w:lineRule="auto"/>
                          <w:ind w:firstLineChars="200" w:firstLine="480"/>
                          <w:jc w:val="left"/>
                          <w:rPr>
                            <w:rFonts w:asciiTheme="minorEastAsia" w:hAnsiTheme="minorEastAsia" w:cs="Arial"/>
                            <w:kern w:val="0"/>
                            <w:sz w:val="24"/>
                            <w:szCs w:val="24"/>
                          </w:rPr>
                        </w:pPr>
                        <w:r w:rsidRPr="00490A58">
                          <w:rPr>
                            <w:rFonts w:asciiTheme="minorEastAsia" w:hAnsiTheme="minorEastAsia" w:cs="Arial"/>
                            <w:kern w:val="0"/>
                            <w:sz w:val="24"/>
                            <w:szCs w:val="24"/>
                          </w:rPr>
                          <w:t>有违法违规行为的原评标委员会成员不得参加重新组建的评标委员会。</w:t>
                        </w:r>
                      </w:p>
                      <w:p w:rsidR="00674C19" w:rsidRPr="00490A58" w:rsidRDefault="00674C19" w:rsidP="00C65828">
                        <w:pPr>
                          <w:widowControl/>
                          <w:adjustRightInd w:val="0"/>
                          <w:snapToGrid w:val="0"/>
                          <w:spacing w:line="360" w:lineRule="auto"/>
                          <w:ind w:firstLineChars="200" w:firstLine="480"/>
                          <w:jc w:val="left"/>
                          <w:rPr>
                            <w:rFonts w:asciiTheme="minorEastAsia" w:hAnsiTheme="minorEastAsia" w:cs="Arial"/>
                            <w:kern w:val="0"/>
                            <w:sz w:val="24"/>
                            <w:szCs w:val="24"/>
                          </w:rPr>
                        </w:pPr>
                      </w:p>
                      <w:p w:rsidR="00490A58" w:rsidRPr="00490A58" w:rsidRDefault="00490A58" w:rsidP="00CB1C77">
                        <w:pPr>
                          <w:widowControl/>
                          <w:adjustRightInd w:val="0"/>
                          <w:snapToGrid w:val="0"/>
                          <w:spacing w:beforeLines="50" w:afterLines="50" w:line="360" w:lineRule="auto"/>
                          <w:jc w:val="center"/>
                          <w:outlineLvl w:val="0"/>
                          <w:rPr>
                            <w:rFonts w:ascii="Arial" w:eastAsia="宋体" w:hAnsi="Arial" w:cs="Arial"/>
                            <w:kern w:val="0"/>
                            <w:sz w:val="28"/>
                            <w:szCs w:val="24"/>
                          </w:rPr>
                        </w:pPr>
                        <w:r w:rsidRPr="00674C19">
                          <w:rPr>
                            <w:rFonts w:ascii="Arial" w:eastAsia="宋体" w:hAnsi="Arial" w:cs="Arial"/>
                            <w:b/>
                            <w:bCs/>
                            <w:kern w:val="0"/>
                            <w:sz w:val="28"/>
                            <w:szCs w:val="24"/>
                          </w:rPr>
                          <w:t>第五章　中标和合同</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第六十八条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采购代理机构应当在评标结束后</w:t>
                        </w:r>
                        <w:r w:rsidRPr="00490A58">
                          <w:rPr>
                            <w:rFonts w:ascii="Arial" w:eastAsia="宋体" w:hAnsi="Arial" w:cs="Arial"/>
                            <w:kern w:val="0"/>
                            <w:sz w:val="24"/>
                            <w:szCs w:val="24"/>
                          </w:rPr>
                          <w:t>2</w:t>
                        </w:r>
                        <w:r w:rsidRPr="00490A58">
                          <w:rPr>
                            <w:rFonts w:ascii="Arial" w:eastAsia="宋体" w:hAnsi="Arial" w:cs="Arial"/>
                            <w:kern w:val="0"/>
                            <w:sz w:val="24"/>
                            <w:szCs w:val="24"/>
                          </w:rPr>
                          <w:t>个工作日内将评标报告送采购人。</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w:t>
                        </w:r>
                        <w:r w:rsidRPr="00490A58">
                          <w:rPr>
                            <w:rFonts w:ascii="Arial" w:eastAsia="宋体" w:hAnsi="Arial" w:cs="Arial"/>
                            <w:kern w:val="0"/>
                            <w:sz w:val="24"/>
                            <w:szCs w:val="24"/>
                          </w:rPr>
                          <w:lastRenderedPageBreak/>
                          <w:t>定的，采取随机抽取的方式确定。</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采购人自行组织招标的，应当在评标结束后</w:t>
                        </w:r>
                        <w:r w:rsidRPr="00490A58">
                          <w:rPr>
                            <w:rFonts w:ascii="Arial" w:eastAsia="宋体" w:hAnsi="Arial" w:cs="Arial"/>
                            <w:kern w:val="0"/>
                            <w:sz w:val="24"/>
                            <w:szCs w:val="24"/>
                          </w:rPr>
                          <w:t>5</w:t>
                        </w:r>
                        <w:r w:rsidRPr="00490A58">
                          <w:rPr>
                            <w:rFonts w:ascii="Arial" w:eastAsia="宋体" w:hAnsi="Arial" w:cs="Arial"/>
                            <w:kern w:val="0"/>
                            <w:sz w:val="24"/>
                            <w:szCs w:val="24"/>
                          </w:rPr>
                          <w:t>个工作日内确定中标人。</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采购人在收到评标报告</w:t>
                        </w:r>
                        <w:r w:rsidRPr="00490A58">
                          <w:rPr>
                            <w:rFonts w:ascii="Arial" w:eastAsia="宋体" w:hAnsi="Arial" w:cs="Arial"/>
                            <w:kern w:val="0"/>
                            <w:sz w:val="24"/>
                            <w:szCs w:val="24"/>
                          </w:rPr>
                          <w:t>5</w:t>
                        </w:r>
                        <w:r w:rsidRPr="00490A58">
                          <w:rPr>
                            <w:rFonts w:ascii="Arial" w:eastAsia="宋体" w:hAnsi="Arial" w:cs="Arial"/>
                            <w:kern w:val="0"/>
                            <w:sz w:val="24"/>
                            <w:szCs w:val="24"/>
                          </w:rPr>
                          <w:t>个工作日内未按评标报告推荐的中标候选人顺序确定中标人，又不能说明合法理由的，视同按评标报告推荐的顺序确定排名第一的中标候选人为中标人。</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第六十九条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采购人或者采购代理机构应当自中标人确定之日起</w:t>
                        </w:r>
                        <w:r w:rsidRPr="00490A58">
                          <w:rPr>
                            <w:rFonts w:ascii="Arial" w:eastAsia="宋体" w:hAnsi="Arial" w:cs="Arial"/>
                            <w:kern w:val="0"/>
                            <w:sz w:val="24"/>
                            <w:szCs w:val="24"/>
                          </w:rPr>
                          <w:t>2</w:t>
                        </w:r>
                        <w:r w:rsidRPr="00490A58">
                          <w:rPr>
                            <w:rFonts w:ascii="Arial" w:eastAsia="宋体" w:hAnsi="Arial" w:cs="Arial"/>
                            <w:kern w:val="0"/>
                            <w:sz w:val="24"/>
                            <w:szCs w:val="24"/>
                          </w:rPr>
                          <w:t>个工作日内，在省级以上财政部门指定的媒体上公告中标结果，招标文件应当随中标结果同时公告。</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中标结果公告内容应当包括采购人及其委托的采购代理机构的名称、地址、联系方式，项目名称和项目编号，中标人名称、地址和中标金额，主要中标标的</w:t>
                        </w:r>
                        <w:proofErr w:type="gramStart"/>
                        <w:r w:rsidRPr="00490A58">
                          <w:rPr>
                            <w:rFonts w:ascii="Arial" w:eastAsia="宋体" w:hAnsi="Arial" w:cs="Arial"/>
                            <w:kern w:val="0"/>
                            <w:sz w:val="24"/>
                            <w:szCs w:val="24"/>
                          </w:rPr>
                          <w:t>的</w:t>
                        </w:r>
                        <w:proofErr w:type="gramEnd"/>
                        <w:r w:rsidRPr="00490A58">
                          <w:rPr>
                            <w:rFonts w:ascii="Arial" w:eastAsia="宋体" w:hAnsi="Arial" w:cs="Arial"/>
                            <w:kern w:val="0"/>
                            <w:sz w:val="24"/>
                            <w:szCs w:val="24"/>
                          </w:rPr>
                          <w:t>名称、规格型号、数量、单价、服务要求，中标公告期限以及评审专家名单。</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中标公告期限为</w:t>
                        </w:r>
                        <w:r w:rsidRPr="00490A58">
                          <w:rPr>
                            <w:rFonts w:ascii="Arial" w:eastAsia="宋体" w:hAnsi="Arial" w:cs="Arial"/>
                            <w:kern w:val="0"/>
                            <w:sz w:val="24"/>
                            <w:szCs w:val="24"/>
                          </w:rPr>
                          <w:t>1</w:t>
                        </w:r>
                        <w:r w:rsidRPr="00490A58">
                          <w:rPr>
                            <w:rFonts w:ascii="Arial" w:eastAsia="宋体" w:hAnsi="Arial" w:cs="Arial"/>
                            <w:kern w:val="0"/>
                            <w:sz w:val="24"/>
                            <w:szCs w:val="24"/>
                          </w:rPr>
                          <w:t>个工作日。</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邀请招标采购人采用书面推荐方式产生符合资格条件的潜在投标人的，还应当将所有被推荐供应商名单和推荐理由随中标结果同时公告。</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中标通知书发出后，采购人不得违法改变中标结果，中标人无正当理由不得放弃中标。</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第七十一条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采购人应当自中标通知书发出之日起</w:t>
                        </w:r>
                        <w:r w:rsidRPr="00490A58">
                          <w:rPr>
                            <w:rFonts w:ascii="Arial" w:eastAsia="宋体" w:hAnsi="Arial" w:cs="Arial"/>
                            <w:kern w:val="0"/>
                            <w:sz w:val="24"/>
                            <w:szCs w:val="24"/>
                          </w:rPr>
                          <w:t>30</w:t>
                        </w:r>
                        <w:r w:rsidRPr="00490A58">
                          <w:rPr>
                            <w:rFonts w:ascii="Arial" w:eastAsia="宋体" w:hAnsi="Arial" w:cs="Arial"/>
                            <w:kern w:val="0"/>
                            <w:sz w:val="24"/>
                            <w:szCs w:val="24"/>
                          </w:rPr>
                          <w:t>日内，按照招标文件和中标人投标文件的规定，与中标人签订书面合同。所签订的合同不得对招标文件确定的事项和中标人投标文件作实质性修改。</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采购人不得向中标人提出任何不合理的要求作为签订合同的条件。</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第七十二条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政府采购合同应当包括采购人与中标人的名称和住所、标的、数量、质量、价款或者报酬、履行期限及地点和方式、验收要求、违约责任、解决争议的方法等内容。</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第七十三条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采购人与中标人应当根据合同的约定依法履行合同义务。</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lastRenderedPageBreak/>
                          <w:t xml:space="preserve">　　政府采购合同的履行、违约责任和解决争议的方法等适用《中华人民共和国合同法》。</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第七十四条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采购人应当及时对采购项目进行验收。采购人可以邀请参加本项目的其他投标人或者第三方机构参与验收。参与验收的投标人或者第三方机构的意见作为</w:t>
                        </w:r>
                        <w:proofErr w:type="gramStart"/>
                        <w:r w:rsidRPr="00490A58">
                          <w:rPr>
                            <w:rFonts w:ascii="Arial" w:eastAsia="宋体" w:hAnsi="Arial" w:cs="Arial"/>
                            <w:kern w:val="0"/>
                            <w:sz w:val="24"/>
                            <w:szCs w:val="24"/>
                          </w:rPr>
                          <w:t>验收书</w:t>
                        </w:r>
                        <w:proofErr w:type="gramEnd"/>
                        <w:r w:rsidRPr="00490A58">
                          <w:rPr>
                            <w:rFonts w:ascii="Arial" w:eastAsia="宋体" w:hAnsi="Arial" w:cs="Arial"/>
                            <w:kern w:val="0"/>
                            <w:sz w:val="24"/>
                            <w:szCs w:val="24"/>
                          </w:rPr>
                          <w:t>的参考资料一并存档。</w:t>
                        </w:r>
                      </w:p>
                      <w:p w:rsidR="00490A58" w:rsidRP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第七十五条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采购人应当加强对中标人的履约管理，并按照采购合同约定，及时向中标人支付采购资金。对于中标人违反采购合同约定的行为，采购人应当及时处理，依法追究其违约责任。</w:t>
                        </w:r>
                      </w:p>
                      <w:p w:rsidR="00490A58" w:rsidRDefault="00490A58" w:rsidP="00490A58">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 xml:space="preserve">　　第七十六条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采购人、采购代理机构应当建立真实完整的招标采购档案，妥善保存每项采购活动的采购文件。</w:t>
                        </w:r>
                      </w:p>
                      <w:p w:rsidR="00880D29" w:rsidRPr="00490A58" w:rsidRDefault="00880D29" w:rsidP="00490A58">
                        <w:pPr>
                          <w:widowControl/>
                          <w:adjustRightInd w:val="0"/>
                          <w:snapToGrid w:val="0"/>
                          <w:spacing w:line="360" w:lineRule="auto"/>
                          <w:ind w:firstLineChars="200" w:firstLine="480"/>
                          <w:jc w:val="left"/>
                          <w:rPr>
                            <w:rFonts w:ascii="Arial" w:eastAsia="宋体" w:hAnsi="Arial" w:cs="Arial"/>
                            <w:kern w:val="0"/>
                            <w:sz w:val="24"/>
                            <w:szCs w:val="24"/>
                          </w:rPr>
                        </w:pPr>
                      </w:p>
                      <w:p w:rsidR="00490A58" w:rsidRPr="00490A58" w:rsidRDefault="00490A58" w:rsidP="00CB1C77">
                        <w:pPr>
                          <w:widowControl/>
                          <w:adjustRightInd w:val="0"/>
                          <w:snapToGrid w:val="0"/>
                          <w:spacing w:beforeLines="50" w:afterLines="50" w:line="360" w:lineRule="auto"/>
                          <w:jc w:val="center"/>
                          <w:outlineLvl w:val="0"/>
                          <w:rPr>
                            <w:rFonts w:ascii="Arial" w:eastAsia="宋体" w:hAnsi="Arial" w:cs="Arial"/>
                            <w:kern w:val="0"/>
                            <w:sz w:val="28"/>
                            <w:szCs w:val="24"/>
                          </w:rPr>
                        </w:pPr>
                        <w:r w:rsidRPr="00880D29">
                          <w:rPr>
                            <w:rFonts w:ascii="Arial" w:eastAsia="宋体" w:hAnsi="Arial" w:cs="Arial"/>
                            <w:b/>
                            <w:bCs/>
                            <w:kern w:val="0"/>
                            <w:sz w:val="28"/>
                            <w:szCs w:val="24"/>
                          </w:rPr>
                          <w:t>第六章　法律责任</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第七十七条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（一）未按照本办法的规定编制采购需求的；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（二）违反本办法第六条第二款规定的；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（三）未在规定时间内确定中标人的；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（四）向中标人提出不合理要求作为签订合同条件的。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第七十八条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sidRPr="00490A58">
                          <w:rPr>
                            <w:rFonts w:ascii="Arial" w:eastAsia="宋体" w:hAnsi="Arial" w:cs="Arial"/>
                            <w:kern w:val="0"/>
                            <w:sz w:val="24"/>
                            <w:szCs w:val="24"/>
                          </w:rPr>
                          <w:t>3</w:t>
                        </w:r>
                        <w:r w:rsidRPr="00490A58">
                          <w:rPr>
                            <w:rFonts w:ascii="Arial" w:eastAsia="宋体" w:hAnsi="Arial" w:cs="Arial"/>
                            <w:kern w:val="0"/>
                            <w:sz w:val="24"/>
                            <w:szCs w:val="24"/>
                          </w:rPr>
                          <w:t>倍、最高不超过</w:t>
                        </w:r>
                        <w:r w:rsidRPr="00490A58">
                          <w:rPr>
                            <w:rFonts w:ascii="Arial" w:eastAsia="宋体" w:hAnsi="Arial" w:cs="Arial"/>
                            <w:kern w:val="0"/>
                            <w:sz w:val="24"/>
                            <w:szCs w:val="24"/>
                          </w:rPr>
                          <w:t>3</w:t>
                        </w:r>
                        <w:r w:rsidRPr="00490A58">
                          <w:rPr>
                            <w:rFonts w:ascii="Arial" w:eastAsia="宋体" w:hAnsi="Arial" w:cs="Arial"/>
                            <w:kern w:val="0"/>
                            <w:sz w:val="24"/>
                            <w:szCs w:val="24"/>
                          </w:rPr>
                          <w:t>万元的罚款，没有违法所得的，可以处以</w:t>
                        </w:r>
                        <w:r w:rsidRPr="00490A58">
                          <w:rPr>
                            <w:rFonts w:ascii="Arial" w:eastAsia="宋体" w:hAnsi="Arial" w:cs="Arial"/>
                            <w:kern w:val="0"/>
                            <w:sz w:val="24"/>
                            <w:szCs w:val="24"/>
                          </w:rPr>
                          <w:t>1</w:t>
                        </w:r>
                        <w:r w:rsidRPr="00490A58">
                          <w:rPr>
                            <w:rFonts w:ascii="Arial" w:eastAsia="宋体" w:hAnsi="Arial" w:cs="Arial"/>
                            <w:kern w:val="0"/>
                            <w:sz w:val="24"/>
                            <w:szCs w:val="24"/>
                          </w:rPr>
                          <w:t>万元以下的罚款：</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（一）违反本办法第八条第二款规定的；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（二）设定最低限价的；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（三）未按照规定进行资格预审或者资格审查的；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（四）违反本办法规定确定招标文件售价的；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lastRenderedPageBreak/>
                          <w:t>（五）未按规定对开标、评标活动进行全程录音录像的；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（六）擅自终止招标活动的；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（七）未按照规定进行开标和组织评标的；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（八）未按照规定退还投标保证金的；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（九）违反本办法规定进行重新评审或者重新组建评标委员会进行评标的；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（十）开标前泄露已获取招标文件的潜在投标人的名称、数量或者其他可能影响公平竞争的有关招标投标情况的；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（十一）未妥善保存采购文件的；</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（十二）其他违反本办法规定的情形。</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第七十九条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有本办法第七十七条、第七十八条规定的违法行为之一，</w:t>
                        </w:r>
                        <w:proofErr w:type="gramStart"/>
                        <w:r w:rsidRPr="00490A58">
                          <w:rPr>
                            <w:rFonts w:ascii="Arial" w:eastAsia="宋体" w:hAnsi="Arial" w:cs="Arial"/>
                            <w:kern w:val="0"/>
                            <w:sz w:val="24"/>
                            <w:szCs w:val="24"/>
                          </w:rPr>
                          <w:t>经改正</w:t>
                        </w:r>
                        <w:proofErr w:type="gramEnd"/>
                        <w:r w:rsidRPr="00490A58">
                          <w:rPr>
                            <w:rFonts w:ascii="Arial" w:eastAsia="宋体" w:hAnsi="Arial" w:cs="Arial"/>
                            <w:kern w:val="0"/>
                            <w:sz w:val="24"/>
                            <w:szCs w:val="24"/>
                          </w:rPr>
                          <w:t>后仍然影响或者可能影响中标结果的，依照政府采购法实施条例第七十一条规定处理。</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第八十条　政府采购当事人违反本办法规定，给他人造成损失的，依法承担民事责任。</w:t>
                        </w:r>
                      </w:p>
                      <w:p w:rsidR="00490A58" w:rsidRP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第八十一条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评标委员会成员有本办法第六十二条所</w:t>
                        </w:r>
                        <w:proofErr w:type="gramStart"/>
                        <w:r w:rsidRPr="00490A58">
                          <w:rPr>
                            <w:rFonts w:ascii="Arial" w:eastAsia="宋体" w:hAnsi="Arial" w:cs="Arial"/>
                            <w:kern w:val="0"/>
                            <w:sz w:val="24"/>
                            <w:szCs w:val="24"/>
                          </w:rPr>
                          <w:t>列行</w:t>
                        </w:r>
                        <w:proofErr w:type="gramEnd"/>
                        <w:r w:rsidRPr="00490A58">
                          <w:rPr>
                            <w:rFonts w:ascii="Arial" w:eastAsia="宋体" w:hAnsi="Arial" w:cs="Arial"/>
                            <w:kern w:val="0"/>
                            <w:sz w:val="24"/>
                            <w:szCs w:val="24"/>
                          </w:rPr>
                          <w:t>为之一的，由财政部门责令限期改正；情节严重的，给予警告，并对其不良行为予以记录。</w:t>
                        </w:r>
                      </w:p>
                      <w:p w:rsidR="00490A58" w:rsidRDefault="00490A58" w:rsidP="00564B4D">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第八十二条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财政部门应当依法履行政府采购监督管理职责。财政部门及其工作人员在履行监督管理职责中存在懒政</w:t>
                        </w:r>
                        <w:proofErr w:type="gramStart"/>
                        <w:r w:rsidRPr="00490A58">
                          <w:rPr>
                            <w:rFonts w:ascii="Arial" w:eastAsia="宋体" w:hAnsi="Arial" w:cs="Arial"/>
                            <w:kern w:val="0"/>
                            <w:sz w:val="24"/>
                            <w:szCs w:val="24"/>
                          </w:rPr>
                          <w:t>怠</w:t>
                        </w:r>
                        <w:proofErr w:type="gramEnd"/>
                        <w:r w:rsidRPr="00490A58">
                          <w:rPr>
                            <w:rFonts w:ascii="Arial" w:eastAsia="宋体" w:hAnsi="Arial" w:cs="Arial"/>
                            <w:kern w:val="0"/>
                            <w:sz w:val="24"/>
                            <w:szCs w:val="24"/>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4775B7" w:rsidRPr="00490A58" w:rsidRDefault="004775B7" w:rsidP="00564B4D">
                        <w:pPr>
                          <w:widowControl/>
                          <w:adjustRightInd w:val="0"/>
                          <w:snapToGrid w:val="0"/>
                          <w:spacing w:line="360" w:lineRule="auto"/>
                          <w:ind w:firstLineChars="200" w:firstLine="480"/>
                          <w:jc w:val="left"/>
                          <w:rPr>
                            <w:rFonts w:ascii="Arial" w:eastAsia="宋体" w:hAnsi="Arial" w:cs="Arial"/>
                            <w:kern w:val="0"/>
                            <w:sz w:val="24"/>
                            <w:szCs w:val="24"/>
                          </w:rPr>
                        </w:pPr>
                      </w:p>
                      <w:p w:rsidR="00490A58" w:rsidRPr="00490A58" w:rsidRDefault="00490A58" w:rsidP="00CB1C77">
                        <w:pPr>
                          <w:widowControl/>
                          <w:adjustRightInd w:val="0"/>
                          <w:snapToGrid w:val="0"/>
                          <w:spacing w:beforeLines="50" w:afterLines="50" w:line="360" w:lineRule="auto"/>
                          <w:jc w:val="center"/>
                          <w:outlineLvl w:val="0"/>
                          <w:rPr>
                            <w:rFonts w:ascii="Arial" w:eastAsia="宋体" w:hAnsi="Arial" w:cs="Arial"/>
                            <w:kern w:val="0"/>
                            <w:sz w:val="28"/>
                            <w:szCs w:val="24"/>
                          </w:rPr>
                        </w:pPr>
                        <w:r w:rsidRPr="004775B7">
                          <w:rPr>
                            <w:rFonts w:ascii="Arial" w:eastAsia="宋体" w:hAnsi="Arial" w:cs="Arial"/>
                            <w:b/>
                            <w:bCs/>
                            <w:kern w:val="0"/>
                            <w:sz w:val="28"/>
                            <w:szCs w:val="24"/>
                          </w:rPr>
                          <w:t>第七章　附　则</w:t>
                        </w:r>
                      </w:p>
                      <w:p w:rsidR="00490A58" w:rsidRPr="00490A58" w:rsidRDefault="00490A58" w:rsidP="001677B9">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第八十三条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政府采购货物服务电子招标投标、政府采购货物中的进口机电产品招标投标有关特殊事宜，由财政部另行规定。</w:t>
                        </w:r>
                      </w:p>
                      <w:p w:rsidR="00490A58" w:rsidRPr="00490A58" w:rsidRDefault="00490A58" w:rsidP="001677B9">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第八十四条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本办法所称主管预算单位是指负有编制部门预算职责，向本级财政部门申报预算的国家机关、事业单位和团体组织。</w:t>
                        </w:r>
                      </w:p>
                      <w:p w:rsidR="00490A58" w:rsidRPr="00490A58" w:rsidRDefault="00490A58" w:rsidP="001677B9">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第八十五条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本办法规定按日计算期间的，开始当天不计入，从次日开</w:t>
                        </w:r>
                        <w:r w:rsidRPr="00490A58">
                          <w:rPr>
                            <w:rFonts w:ascii="Arial" w:eastAsia="宋体" w:hAnsi="Arial" w:cs="Arial"/>
                            <w:kern w:val="0"/>
                            <w:sz w:val="24"/>
                            <w:szCs w:val="24"/>
                          </w:rPr>
                          <w:lastRenderedPageBreak/>
                          <w:t>始计算。期限的最后一日是国家法定节假日的，顺延到节假日后的次日为期限的最后一日。</w:t>
                        </w:r>
                      </w:p>
                      <w:p w:rsidR="00490A58" w:rsidRPr="00490A58" w:rsidRDefault="00490A58" w:rsidP="001677B9">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第八十六条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本办法所称的</w:t>
                        </w:r>
                        <w:r w:rsidRPr="00490A58">
                          <w:rPr>
                            <w:rFonts w:ascii="Arial" w:eastAsia="宋体" w:hAnsi="Arial" w:cs="Arial"/>
                            <w:kern w:val="0"/>
                            <w:sz w:val="24"/>
                            <w:szCs w:val="24"/>
                          </w:rPr>
                          <w:t>“</w:t>
                        </w:r>
                        <w:r w:rsidRPr="00490A58">
                          <w:rPr>
                            <w:rFonts w:ascii="Arial" w:eastAsia="宋体" w:hAnsi="Arial" w:cs="Arial"/>
                            <w:kern w:val="0"/>
                            <w:sz w:val="24"/>
                            <w:szCs w:val="24"/>
                          </w:rPr>
                          <w:t>以上</w:t>
                        </w:r>
                        <w:r w:rsidRPr="00490A58">
                          <w:rPr>
                            <w:rFonts w:ascii="Arial" w:eastAsia="宋体" w:hAnsi="Arial" w:cs="Arial"/>
                            <w:kern w:val="0"/>
                            <w:sz w:val="24"/>
                            <w:szCs w:val="24"/>
                          </w:rPr>
                          <w:t>”</w:t>
                        </w:r>
                        <w:r w:rsidRPr="00490A58">
                          <w:rPr>
                            <w:rFonts w:ascii="Arial" w:eastAsia="宋体" w:hAnsi="Arial" w:cs="Arial"/>
                            <w:kern w:val="0"/>
                            <w:sz w:val="24"/>
                            <w:szCs w:val="24"/>
                          </w:rPr>
                          <w:t>、</w:t>
                        </w:r>
                        <w:r w:rsidRPr="00490A58">
                          <w:rPr>
                            <w:rFonts w:ascii="Arial" w:eastAsia="宋体" w:hAnsi="Arial" w:cs="Arial"/>
                            <w:kern w:val="0"/>
                            <w:sz w:val="24"/>
                            <w:szCs w:val="24"/>
                          </w:rPr>
                          <w:t>“</w:t>
                        </w:r>
                        <w:r w:rsidRPr="00490A58">
                          <w:rPr>
                            <w:rFonts w:ascii="Arial" w:eastAsia="宋体" w:hAnsi="Arial" w:cs="Arial"/>
                            <w:kern w:val="0"/>
                            <w:sz w:val="24"/>
                            <w:szCs w:val="24"/>
                          </w:rPr>
                          <w:t>以下</w:t>
                        </w:r>
                        <w:r w:rsidRPr="00490A58">
                          <w:rPr>
                            <w:rFonts w:ascii="Arial" w:eastAsia="宋体" w:hAnsi="Arial" w:cs="Arial"/>
                            <w:kern w:val="0"/>
                            <w:sz w:val="24"/>
                            <w:szCs w:val="24"/>
                          </w:rPr>
                          <w:t>”</w:t>
                        </w:r>
                        <w:r w:rsidRPr="00490A58">
                          <w:rPr>
                            <w:rFonts w:ascii="Arial" w:eastAsia="宋体" w:hAnsi="Arial" w:cs="Arial"/>
                            <w:kern w:val="0"/>
                            <w:sz w:val="24"/>
                            <w:szCs w:val="24"/>
                          </w:rPr>
                          <w:t>、</w:t>
                        </w:r>
                        <w:r w:rsidRPr="00490A58">
                          <w:rPr>
                            <w:rFonts w:ascii="Arial" w:eastAsia="宋体" w:hAnsi="Arial" w:cs="Arial"/>
                            <w:kern w:val="0"/>
                            <w:sz w:val="24"/>
                            <w:szCs w:val="24"/>
                          </w:rPr>
                          <w:t>“</w:t>
                        </w:r>
                        <w:r w:rsidRPr="00490A58">
                          <w:rPr>
                            <w:rFonts w:ascii="Arial" w:eastAsia="宋体" w:hAnsi="Arial" w:cs="Arial"/>
                            <w:kern w:val="0"/>
                            <w:sz w:val="24"/>
                            <w:szCs w:val="24"/>
                          </w:rPr>
                          <w:t>内</w:t>
                        </w:r>
                        <w:r w:rsidRPr="00490A58">
                          <w:rPr>
                            <w:rFonts w:ascii="Arial" w:eastAsia="宋体" w:hAnsi="Arial" w:cs="Arial"/>
                            <w:kern w:val="0"/>
                            <w:sz w:val="24"/>
                            <w:szCs w:val="24"/>
                          </w:rPr>
                          <w:t>”</w:t>
                        </w:r>
                        <w:r w:rsidRPr="00490A58">
                          <w:rPr>
                            <w:rFonts w:ascii="Arial" w:eastAsia="宋体" w:hAnsi="Arial" w:cs="Arial"/>
                            <w:kern w:val="0"/>
                            <w:sz w:val="24"/>
                            <w:szCs w:val="24"/>
                          </w:rPr>
                          <w:t>、</w:t>
                        </w:r>
                        <w:r w:rsidRPr="00490A58">
                          <w:rPr>
                            <w:rFonts w:ascii="Arial" w:eastAsia="宋体" w:hAnsi="Arial" w:cs="Arial"/>
                            <w:kern w:val="0"/>
                            <w:sz w:val="24"/>
                            <w:szCs w:val="24"/>
                          </w:rPr>
                          <w:t>“</w:t>
                        </w:r>
                        <w:r w:rsidRPr="00490A58">
                          <w:rPr>
                            <w:rFonts w:ascii="Arial" w:eastAsia="宋体" w:hAnsi="Arial" w:cs="Arial"/>
                            <w:kern w:val="0"/>
                            <w:sz w:val="24"/>
                            <w:szCs w:val="24"/>
                          </w:rPr>
                          <w:t>以内</w:t>
                        </w:r>
                        <w:r w:rsidRPr="00490A58">
                          <w:rPr>
                            <w:rFonts w:ascii="Arial" w:eastAsia="宋体" w:hAnsi="Arial" w:cs="Arial"/>
                            <w:kern w:val="0"/>
                            <w:sz w:val="24"/>
                            <w:szCs w:val="24"/>
                          </w:rPr>
                          <w:t>”</w:t>
                        </w:r>
                        <w:r w:rsidRPr="00490A58">
                          <w:rPr>
                            <w:rFonts w:ascii="Arial" w:eastAsia="宋体" w:hAnsi="Arial" w:cs="Arial"/>
                            <w:kern w:val="0"/>
                            <w:sz w:val="24"/>
                            <w:szCs w:val="24"/>
                          </w:rPr>
                          <w:t>，包括本数；所称的</w:t>
                        </w:r>
                        <w:r w:rsidRPr="00490A58">
                          <w:rPr>
                            <w:rFonts w:ascii="Arial" w:eastAsia="宋体" w:hAnsi="Arial" w:cs="Arial"/>
                            <w:kern w:val="0"/>
                            <w:sz w:val="24"/>
                            <w:szCs w:val="24"/>
                          </w:rPr>
                          <w:t>“</w:t>
                        </w:r>
                        <w:r w:rsidRPr="00490A58">
                          <w:rPr>
                            <w:rFonts w:ascii="Arial" w:eastAsia="宋体" w:hAnsi="Arial" w:cs="Arial"/>
                            <w:kern w:val="0"/>
                            <w:sz w:val="24"/>
                            <w:szCs w:val="24"/>
                          </w:rPr>
                          <w:t>不足</w:t>
                        </w:r>
                        <w:r w:rsidRPr="00490A58">
                          <w:rPr>
                            <w:rFonts w:ascii="Arial" w:eastAsia="宋体" w:hAnsi="Arial" w:cs="Arial"/>
                            <w:kern w:val="0"/>
                            <w:sz w:val="24"/>
                            <w:szCs w:val="24"/>
                          </w:rPr>
                          <w:t>”</w:t>
                        </w:r>
                        <w:r w:rsidRPr="00490A58">
                          <w:rPr>
                            <w:rFonts w:ascii="Arial" w:eastAsia="宋体" w:hAnsi="Arial" w:cs="Arial"/>
                            <w:kern w:val="0"/>
                            <w:sz w:val="24"/>
                            <w:szCs w:val="24"/>
                          </w:rPr>
                          <w:t>，不包括本数。</w:t>
                        </w:r>
                      </w:p>
                      <w:p w:rsidR="00490A58" w:rsidRPr="00490A58" w:rsidRDefault="00490A58" w:rsidP="001677B9">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第八十七条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各省、自治区、直辖市财政部门可以根据本办法制定具体实施办法。</w:t>
                        </w:r>
                      </w:p>
                      <w:p w:rsidR="00490A58" w:rsidRPr="00490A58" w:rsidRDefault="00490A58" w:rsidP="001677B9">
                        <w:pPr>
                          <w:widowControl/>
                          <w:adjustRightInd w:val="0"/>
                          <w:snapToGrid w:val="0"/>
                          <w:spacing w:line="360" w:lineRule="auto"/>
                          <w:ind w:firstLineChars="200" w:firstLine="480"/>
                          <w:jc w:val="left"/>
                          <w:rPr>
                            <w:rFonts w:ascii="Arial" w:eastAsia="宋体" w:hAnsi="Arial" w:cs="Arial"/>
                            <w:kern w:val="0"/>
                            <w:sz w:val="24"/>
                            <w:szCs w:val="24"/>
                          </w:rPr>
                        </w:pPr>
                        <w:r w:rsidRPr="00490A58">
                          <w:rPr>
                            <w:rFonts w:ascii="Arial" w:eastAsia="宋体" w:hAnsi="Arial" w:cs="Arial"/>
                            <w:kern w:val="0"/>
                            <w:sz w:val="24"/>
                            <w:szCs w:val="24"/>
                          </w:rPr>
                          <w:t>第八十八条</w:t>
                        </w:r>
                        <w:r w:rsidRPr="00490A58">
                          <w:rPr>
                            <w:rFonts w:ascii="Arial" w:eastAsia="宋体" w:hAnsi="Arial" w:cs="Arial"/>
                            <w:kern w:val="0"/>
                            <w:sz w:val="24"/>
                            <w:szCs w:val="24"/>
                          </w:rPr>
                          <w:t xml:space="preserve"> </w:t>
                        </w:r>
                        <w:r w:rsidRPr="00490A58">
                          <w:rPr>
                            <w:rFonts w:ascii="Arial" w:eastAsia="宋体" w:hAnsi="Arial" w:cs="Arial"/>
                            <w:kern w:val="0"/>
                            <w:sz w:val="24"/>
                            <w:szCs w:val="24"/>
                          </w:rPr>
                          <w:t>本办法自</w:t>
                        </w:r>
                        <w:r w:rsidRPr="00490A58">
                          <w:rPr>
                            <w:rFonts w:ascii="Arial" w:eastAsia="宋体" w:hAnsi="Arial" w:cs="Arial"/>
                            <w:kern w:val="0"/>
                            <w:sz w:val="24"/>
                            <w:szCs w:val="24"/>
                          </w:rPr>
                          <w:t>2017</w:t>
                        </w:r>
                        <w:r w:rsidRPr="00490A58">
                          <w:rPr>
                            <w:rFonts w:ascii="Arial" w:eastAsia="宋体" w:hAnsi="Arial" w:cs="Arial"/>
                            <w:kern w:val="0"/>
                            <w:sz w:val="24"/>
                            <w:szCs w:val="24"/>
                          </w:rPr>
                          <w:t>年</w:t>
                        </w:r>
                        <w:r w:rsidRPr="00490A58">
                          <w:rPr>
                            <w:rFonts w:ascii="Arial" w:eastAsia="宋体" w:hAnsi="Arial" w:cs="Arial"/>
                            <w:kern w:val="0"/>
                            <w:sz w:val="24"/>
                            <w:szCs w:val="24"/>
                          </w:rPr>
                          <w:t>10</w:t>
                        </w:r>
                        <w:r w:rsidRPr="00490A58">
                          <w:rPr>
                            <w:rFonts w:ascii="Arial" w:eastAsia="宋体" w:hAnsi="Arial" w:cs="Arial"/>
                            <w:kern w:val="0"/>
                            <w:sz w:val="24"/>
                            <w:szCs w:val="24"/>
                          </w:rPr>
                          <w:t>月</w:t>
                        </w:r>
                        <w:r w:rsidRPr="00490A58">
                          <w:rPr>
                            <w:rFonts w:ascii="Arial" w:eastAsia="宋体" w:hAnsi="Arial" w:cs="Arial"/>
                            <w:kern w:val="0"/>
                            <w:sz w:val="24"/>
                            <w:szCs w:val="24"/>
                          </w:rPr>
                          <w:t>1</w:t>
                        </w:r>
                        <w:r w:rsidRPr="00490A58">
                          <w:rPr>
                            <w:rFonts w:ascii="Arial" w:eastAsia="宋体" w:hAnsi="Arial" w:cs="Arial"/>
                            <w:kern w:val="0"/>
                            <w:sz w:val="24"/>
                            <w:szCs w:val="24"/>
                          </w:rPr>
                          <w:t>日起施行。财政部</w:t>
                        </w:r>
                        <w:r w:rsidRPr="00490A58">
                          <w:rPr>
                            <w:rFonts w:ascii="Arial" w:eastAsia="宋体" w:hAnsi="Arial" w:cs="Arial"/>
                            <w:kern w:val="0"/>
                            <w:sz w:val="24"/>
                            <w:szCs w:val="24"/>
                          </w:rPr>
                          <w:t>2004</w:t>
                        </w:r>
                        <w:r w:rsidRPr="00490A58">
                          <w:rPr>
                            <w:rFonts w:ascii="Arial" w:eastAsia="宋体" w:hAnsi="Arial" w:cs="Arial"/>
                            <w:kern w:val="0"/>
                            <w:sz w:val="24"/>
                            <w:szCs w:val="24"/>
                          </w:rPr>
                          <w:t>年</w:t>
                        </w:r>
                        <w:r w:rsidRPr="00490A58">
                          <w:rPr>
                            <w:rFonts w:ascii="Arial" w:eastAsia="宋体" w:hAnsi="Arial" w:cs="Arial"/>
                            <w:kern w:val="0"/>
                            <w:sz w:val="24"/>
                            <w:szCs w:val="24"/>
                          </w:rPr>
                          <w:t>8</w:t>
                        </w:r>
                        <w:r w:rsidRPr="00490A58">
                          <w:rPr>
                            <w:rFonts w:ascii="Arial" w:eastAsia="宋体" w:hAnsi="Arial" w:cs="Arial"/>
                            <w:kern w:val="0"/>
                            <w:sz w:val="24"/>
                            <w:szCs w:val="24"/>
                          </w:rPr>
                          <w:t>月</w:t>
                        </w:r>
                        <w:r w:rsidRPr="00490A58">
                          <w:rPr>
                            <w:rFonts w:ascii="Arial" w:eastAsia="宋体" w:hAnsi="Arial" w:cs="Arial"/>
                            <w:kern w:val="0"/>
                            <w:sz w:val="24"/>
                            <w:szCs w:val="24"/>
                          </w:rPr>
                          <w:t>11</w:t>
                        </w:r>
                        <w:r w:rsidRPr="00490A58">
                          <w:rPr>
                            <w:rFonts w:ascii="Arial" w:eastAsia="宋体" w:hAnsi="Arial" w:cs="Arial"/>
                            <w:kern w:val="0"/>
                            <w:sz w:val="24"/>
                            <w:szCs w:val="24"/>
                          </w:rPr>
                          <w:t>日发布的《政府采购货物和服务招标投标管理办法》（财政部令第</w:t>
                        </w:r>
                        <w:r w:rsidRPr="00490A58">
                          <w:rPr>
                            <w:rFonts w:ascii="Arial" w:eastAsia="宋体" w:hAnsi="Arial" w:cs="Arial"/>
                            <w:kern w:val="0"/>
                            <w:sz w:val="24"/>
                            <w:szCs w:val="24"/>
                          </w:rPr>
                          <w:t>18</w:t>
                        </w:r>
                        <w:r w:rsidRPr="00490A58">
                          <w:rPr>
                            <w:rFonts w:ascii="Arial" w:eastAsia="宋体" w:hAnsi="Arial" w:cs="Arial"/>
                            <w:kern w:val="0"/>
                            <w:sz w:val="24"/>
                            <w:szCs w:val="24"/>
                          </w:rPr>
                          <w:t>号）同时废止。</w:t>
                        </w:r>
                      </w:p>
                    </w:tc>
                  </w:tr>
                </w:tbl>
                <w:p w:rsidR="00490A58" w:rsidRPr="00490A58" w:rsidRDefault="00490A58" w:rsidP="00490A58">
                  <w:pPr>
                    <w:widowControl/>
                    <w:spacing w:line="432" w:lineRule="auto"/>
                    <w:jc w:val="center"/>
                    <w:rPr>
                      <w:rFonts w:ascii="Arial" w:eastAsia="宋体" w:hAnsi="Arial" w:cs="Arial"/>
                      <w:kern w:val="0"/>
                      <w:sz w:val="18"/>
                      <w:szCs w:val="18"/>
                    </w:rPr>
                  </w:pPr>
                </w:p>
              </w:tc>
            </w:tr>
          </w:tbl>
          <w:p w:rsidR="00490A58" w:rsidRPr="00490A58" w:rsidRDefault="00490A58" w:rsidP="00490A58">
            <w:pPr>
              <w:widowControl/>
              <w:spacing w:line="432" w:lineRule="auto"/>
              <w:jc w:val="left"/>
              <w:rPr>
                <w:rFonts w:ascii="Arial" w:eastAsia="宋体" w:hAnsi="Arial" w:cs="Arial"/>
                <w:kern w:val="0"/>
                <w:sz w:val="18"/>
                <w:szCs w:val="18"/>
              </w:rPr>
            </w:pPr>
          </w:p>
        </w:tc>
      </w:tr>
    </w:tbl>
    <w:p w:rsidR="000F4E15" w:rsidRDefault="000F4E15"/>
    <w:sectPr w:rsidR="000F4E15" w:rsidSect="00490A58">
      <w:footerReference w:type="default" r:id="rId6"/>
      <w:pgSz w:w="11906" w:h="16838"/>
      <w:pgMar w:top="1701"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4F" w:rsidRDefault="00AB664F" w:rsidP="003D5605">
      <w:r>
        <w:separator/>
      </w:r>
    </w:p>
  </w:endnote>
  <w:endnote w:type="continuationSeparator" w:id="0">
    <w:p w:rsidR="00AB664F" w:rsidRDefault="00AB664F" w:rsidP="003D56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C" w:rsidRDefault="0063275C" w:rsidP="0063275C">
    <w:pPr>
      <w:pStyle w:val="a5"/>
      <w:jc w:val="center"/>
    </w:pPr>
    <w:r>
      <w:t>第</w:t>
    </w:r>
    <w:r w:rsidR="00927F84">
      <w:fldChar w:fldCharType="begin"/>
    </w:r>
    <w:r>
      <w:instrText>PAGE   \* MERGEFORMAT</w:instrText>
    </w:r>
    <w:r w:rsidR="00927F84">
      <w:fldChar w:fldCharType="separate"/>
    </w:r>
    <w:r w:rsidR="00CB1C77" w:rsidRPr="00CB1C77">
      <w:rPr>
        <w:noProof/>
        <w:lang w:val="zh-CN"/>
      </w:rPr>
      <w:t>20</w:t>
    </w:r>
    <w:r w:rsidR="00927F84">
      <w:fldChar w:fldCharType="end"/>
    </w:r>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4F" w:rsidRDefault="00AB664F" w:rsidP="003D5605">
      <w:r>
        <w:separator/>
      </w:r>
    </w:p>
  </w:footnote>
  <w:footnote w:type="continuationSeparator" w:id="0">
    <w:p w:rsidR="00AB664F" w:rsidRDefault="00AB664F" w:rsidP="003D5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649"/>
    <w:rsid w:val="000F4E15"/>
    <w:rsid w:val="001677B9"/>
    <w:rsid w:val="0032052F"/>
    <w:rsid w:val="0032679F"/>
    <w:rsid w:val="003A0649"/>
    <w:rsid w:val="003D5605"/>
    <w:rsid w:val="00447BE5"/>
    <w:rsid w:val="004775B7"/>
    <w:rsid w:val="00490A58"/>
    <w:rsid w:val="004E4580"/>
    <w:rsid w:val="00520858"/>
    <w:rsid w:val="00564B4D"/>
    <w:rsid w:val="005943DE"/>
    <w:rsid w:val="0063275C"/>
    <w:rsid w:val="00674C19"/>
    <w:rsid w:val="00880D29"/>
    <w:rsid w:val="008F104B"/>
    <w:rsid w:val="00907F82"/>
    <w:rsid w:val="00927F84"/>
    <w:rsid w:val="00AB664F"/>
    <w:rsid w:val="00AE41EB"/>
    <w:rsid w:val="00C65828"/>
    <w:rsid w:val="00CB1C77"/>
    <w:rsid w:val="00CE3FA4"/>
    <w:rsid w:val="00D164E5"/>
    <w:rsid w:val="00E15A87"/>
    <w:rsid w:val="00E404AD"/>
    <w:rsid w:val="00EC4FDC"/>
    <w:rsid w:val="00FA3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A58"/>
    <w:rPr>
      <w:b/>
      <w:bCs/>
    </w:rPr>
  </w:style>
  <w:style w:type="paragraph" w:styleId="a4">
    <w:name w:val="header"/>
    <w:basedOn w:val="a"/>
    <w:link w:val="Char"/>
    <w:uiPriority w:val="99"/>
    <w:unhideWhenUsed/>
    <w:rsid w:val="003D5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5605"/>
    <w:rPr>
      <w:sz w:val="18"/>
      <w:szCs w:val="18"/>
    </w:rPr>
  </w:style>
  <w:style w:type="paragraph" w:styleId="a5">
    <w:name w:val="footer"/>
    <w:basedOn w:val="a"/>
    <w:link w:val="Char0"/>
    <w:uiPriority w:val="99"/>
    <w:unhideWhenUsed/>
    <w:rsid w:val="003D5605"/>
    <w:pPr>
      <w:tabs>
        <w:tab w:val="center" w:pos="4153"/>
        <w:tab w:val="right" w:pos="8306"/>
      </w:tabs>
      <w:snapToGrid w:val="0"/>
      <w:jc w:val="left"/>
    </w:pPr>
    <w:rPr>
      <w:sz w:val="18"/>
      <w:szCs w:val="18"/>
    </w:rPr>
  </w:style>
  <w:style w:type="character" w:customStyle="1" w:styleId="Char0">
    <w:name w:val="页脚 Char"/>
    <w:basedOn w:val="a0"/>
    <w:link w:val="a5"/>
    <w:uiPriority w:val="99"/>
    <w:rsid w:val="003D56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A58"/>
    <w:rPr>
      <w:b/>
      <w:bCs/>
    </w:rPr>
  </w:style>
  <w:style w:type="paragraph" w:styleId="a4">
    <w:name w:val="header"/>
    <w:basedOn w:val="a"/>
    <w:link w:val="Char"/>
    <w:uiPriority w:val="99"/>
    <w:unhideWhenUsed/>
    <w:rsid w:val="003D5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5605"/>
    <w:rPr>
      <w:sz w:val="18"/>
      <w:szCs w:val="18"/>
    </w:rPr>
  </w:style>
  <w:style w:type="paragraph" w:styleId="a5">
    <w:name w:val="footer"/>
    <w:basedOn w:val="a"/>
    <w:link w:val="Char0"/>
    <w:uiPriority w:val="99"/>
    <w:unhideWhenUsed/>
    <w:rsid w:val="003D5605"/>
    <w:pPr>
      <w:tabs>
        <w:tab w:val="center" w:pos="4153"/>
        <w:tab w:val="right" w:pos="8306"/>
      </w:tabs>
      <w:snapToGrid w:val="0"/>
      <w:jc w:val="left"/>
    </w:pPr>
    <w:rPr>
      <w:sz w:val="18"/>
      <w:szCs w:val="18"/>
    </w:rPr>
  </w:style>
  <w:style w:type="character" w:customStyle="1" w:styleId="Char0">
    <w:name w:val="页脚 Char"/>
    <w:basedOn w:val="a0"/>
    <w:link w:val="a5"/>
    <w:uiPriority w:val="99"/>
    <w:rsid w:val="003D5605"/>
    <w:rPr>
      <w:sz w:val="18"/>
      <w:szCs w:val="18"/>
    </w:rPr>
  </w:style>
</w:styles>
</file>

<file path=word/webSettings.xml><?xml version="1.0" encoding="utf-8"?>
<w:webSettings xmlns:r="http://schemas.openxmlformats.org/officeDocument/2006/relationships" xmlns:w="http://schemas.openxmlformats.org/wordprocessingml/2006/main">
  <w:divs>
    <w:div w:id="859318495">
      <w:bodyDiv w:val="1"/>
      <w:marLeft w:val="0"/>
      <w:marRight w:val="0"/>
      <w:marTop w:val="0"/>
      <w:marBottom w:val="0"/>
      <w:divBdr>
        <w:top w:val="none" w:sz="0" w:space="0" w:color="auto"/>
        <w:left w:val="none" w:sz="0" w:space="0" w:color="auto"/>
        <w:bottom w:val="none" w:sz="0" w:space="0" w:color="auto"/>
        <w:right w:val="none" w:sz="0" w:space="0" w:color="auto"/>
      </w:divBdr>
      <w:divsChild>
        <w:div w:id="1206868777">
          <w:marLeft w:val="0"/>
          <w:marRight w:val="0"/>
          <w:marTop w:val="0"/>
          <w:marBottom w:val="0"/>
          <w:divBdr>
            <w:top w:val="none" w:sz="0" w:space="0" w:color="auto"/>
            <w:left w:val="none" w:sz="0" w:space="0" w:color="auto"/>
            <w:bottom w:val="none" w:sz="0" w:space="0" w:color="auto"/>
            <w:right w:val="none" w:sz="0" w:space="0" w:color="auto"/>
          </w:divBdr>
          <w:divsChild>
            <w:div w:id="19472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2069</Words>
  <Characters>11797</Characters>
  <Application>Microsoft Office Word</Application>
  <DocSecurity>0</DocSecurity>
  <Lines>98</Lines>
  <Paragraphs>27</Paragraphs>
  <ScaleCrop>false</ScaleCrop>
  <Company>微软中国</Company>
  <LinksUpToDate>false</LinksUpToDate>
  <CharactersWithSpaces>13839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25</cp:revision>
  <dcterms:created xsi:type="dcterms:W3CDTF">2017-08-01T01:07:00Z</dcterms:created>
  <dcterms:modified xsi:type="dcterms:W3CDTF">2019-07-09T12:15:00Z</dcterms:modified>
</cp:coreProperties>
</file>